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46A" w:rsidRPr="00FA146A" w:rsidRDefault="00FA146A" w:rsidP="00FA146A">
      <w:pPr>
        <w:pStyle w:val="a3"/>
        <w:shd w:val="clear" w:color="auto" w:fill="FFFFFF"/>
        <w:spacing w:before="0" w:beforeAutospacing="0" w:after="0" w:afterAutospacing="0"/>
        <w:ind w:firstLine="709"/>
        <w:jc w:val="both"/>
        <w:rPr>
          <w:b/>
          <w:color w:val="273350"/>
        </w:rPr>
      </w:pPr>
      <w:bookmarkStart w:id="0" w:name="_GoBack"/>
      <w:r w:rsidRPr="00FA146A">
        <w:rPr>
          <w:b/>
          <w:color w:val="273350"/>
        </w:rPr>
        <w:t xml:space="preserve">Содержание, пределы осуществления, способы реализации и </w:t>
      </w:r>
      <w:proofErr w:type="gramStart"/>
      <w:r w:rsidRPr="00FA146A">
        <w:rPr>
          <w:b/>
          <w:color w:val="273350"/>
        </w:rPr>
        <w:t>защиты</w:t>
      </w:r>
      <w:proofErr w:type="gramEnd"/>
      <w:r w:rsidRPr="00FA146A">
        <w:rPr>
          <w:b/>
          <w:color w:val="273350"/>
        </w:rPr>
        <w:t xml:space="preserve">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bookmarkEnd w:id="0"/>
    <w:p w:rsidR="00FA146A" w:rsidRPr="00FA146A" w:rsidRDefault="00FA146A" w:rsidP="00FA146A">
      <w:pPr>
        <w:pStyle w:val="a3"/>
        <w:shd w:val="clear" w:color="auto" w:fill="FFFFFF"/>
        <w:spacing w:before="0" w:beforeAutospacing="0" w:after="0" w:afterAutospacing="0"/>
        <w:ind w:firstLine="709"/>
        <w:jc w:val="both"/>
        <w:rPr>
          <w:color w:val="273350"/>
        </w:rPr>
      </w:pPr>
    </w:p>
    <w:p w:rsidR="00FA146A" w:rsidRPr="00FA146A" w:rsidRDefault="00FA146A" w:rsidP="00FA146A">
      <w:pPr>
        <w:pStyle w:val="a3"/>
        <w:shd w:val="clear" w:color="auto" w:fill="FFFFFF"/>
        <w:spacing w:before="0" w:beforeAutospacing="0" w:after="0" w:afterAutospacing="0"/>
        <w:ind w:firstLine="709"/>
        <w:jc w:val="both"/>
        <w:rPr>
          <w:color w:val="273350"/>
        </w:rPr>
      </w:pP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 xml:space="preserve">Конституции Российской Федерации в Российской Федерации </w:t>
      </w:r>
      <w:r w:rsidRPr="00FA146A">
        <w:rPr>
          <w:color w:val="273350"/>
        </w:rPr>
        <w:t xml:space="preserve">(статья 17) </w:t>
      </w:r>
      <w:r w:rsidRPr="00FA146A">
        <w:rPr>
          <w:color w:val="273350"/>
        </w:rPr>
        <w:t>признаются и гарантируются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Основные права и свободы человека неотчуждаемы и принадлежат каждому от рождения.</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Осуществление прав и свобод человека и гражданина не должно нарушать права и свободы других лиц.</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З</w:t>
      </w:r>
      <w:r w:rsidRPr="00FA146A">
        <w:rPr>
          <w:color w:val="273350"/>
        </w:rPr>
        <w:t>ащита прав и свобод человека и гражданина находится в совместном ведении Российской Федерации и субъектов Российской Федерации</w:t>
      </w:r>
      <w:r w:rsidRPr="00FA146A">
        <w:rPr>
          <w:color w:val="273350"/>
        </w:rPr>
        <w:t xml:space="preserve"> (ч.1 ст. 72 Конституции РФ)</w:t>
      </w:r>
      <w:r w:rsidRPr="00FA146A">
        <w:rPr>
          <w:color w:val="273350"/>
        </w:rPr>
        <w:t>.     </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rStyle w:val="a4"/>
          <w:color w:val="273350"/>
        </w:rPr>
        <w:t>Основные права, закрепленные Конституцией Российской Федерации:</w:t>
      </w:r>
    </w:p>
    <w:p w:rsidR="00FA146A" w:rsidRPr="00FA146A" w:rsidRDefault="00FA146A" w:rsidP="00FA146A">
      <w:pPr>
        <w:pStyle w:val="a3"/>
        <w:shd w:val="clear" w:color="auto" w:fill="FFFFFF"/>
        <w:spacing w:before="0" w:beforeAutospacing="0" w:after="0" w:afterAutospacing="0"/>
        <w:ind w:firstLine="709"/>
        <w:jc w:val="both"/>
        <w:rPr>
          <w:color w:val="273350"/>
        </w:rPr>
      </w:pPr>
      <w:proofErr w:type="gramStart"/>
      <w:r w:rsidRPr="00FA146A">
        <w:rPr>
          <w:color w:val="273350"/>
        </w:rPr>
        <w:t>- равенство граждан,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(статья 19);</w:t>
      </w:r>
      <w:proofErr w:type="gramEnd"/>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 право на жизнь (статья 20);</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 достоинство личности (статья 21);</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 свобода и личная неприкосновенность (статья 22);</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 тайна частной жизни, переписки и телефонных переговоров, защита чести и</w:t>
      </w:r>
      <w:r w:rsidRPr="00FA146A">
        <w:rPr>
          <w:color w:val="273350"/>
        </w:rPr>
        <w:t xml:space="preserve"> </w:t>
      </w:r>
      <w:r w:rsidRPr="00FA146A">
        <w:rPr>
          <w:color w:val="273350"/>
        </w:rPr>
        <w:t>доброго имени (статья 23);</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 неприкосновенность жилища (статья 25);</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 свобода передвижения, выбора место пребывания и жительства (статья 27);</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 свобода совести, свобода вероисповедания (статья 28);</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 свобода мысли и слова (статья 29);</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 право на объединение (статья 30);</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 право избирать и быть избранным (статья 32);</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 право обращения в органы власти (статья 33);</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 xml:space="preserve">-право на свободное использование своих способностей и </w:t>
      </w:r>
      <w:r w:rsidRPr="00FA146A">
        <w:rPr>
          <w:color w:val="273350"/>
        </w:rPr>
        <w:t xml:space="preserve">имущества для </w:t>
      </w:r>
      <w:r w:rsidRPr="00FA146A">
        <w:rPr>
          <w:color w:val="273350"/>
        </w:rPr>
        <w:t>предпринимательской и иной не запрещенной законом экономической деятельности (статья 34);</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 право частной собственности (статья 35);</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 свобода труда (статья 37);</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 материнство и детство, семья находятся под защитой государства (статья 38);</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 право на социальное обеспечение (статья 39);</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 право на жилище (статья 40);</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 право на охрану здоровья и медицинскую помощь (статья 41);</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 (статья 42);</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 право на образование (статья 43);</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 (статья 44).</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lastRenderedPageBreak/>
        <w:t>П</w:t>
      </w:r>
      <w:r w:rsidRPr="00FA146A">
        <w:rPr>
          <w:color w:val="273350"/>
        </w:rPr>
        <w:t xml:space="preserve">рава, свободы и законные интересы граждан и юридических лиц закреплены </w:t>
      </w:r>
      <w:r w:rsidRPr="00FA146A">
        <w:rPr>
          <w:color w:val="273350"/>
        </w:rPr>
        <w:t xml:space="preserve">также </w:t>
      </w:r>
      <w:r w:rsidRPr="00FA146A">
        <w:rPr>
          <w:color w:val="273350"/>
        </w:rPr>
        <w:t>в различных нормативных правовых актах.</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Общие способы защиты таких прав содержатся в Гражданском кодексе Российской Федерации, Гражданском процессуальном кодексе Российской Федерации, Кодексе административного судопроизводства Российской Федерации, Арбитражном процессуальном кодексе Российской Федерации,</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rStyle w:val="a4"/>
          <w:color w:val="273350"/>
        </w:rPr>
        <w:t>Гражданск</w:t>
      </w:r>
      <w:r w:rsidRPr="00FA146A">
        <w:rPr>
          <w:rStyle w:val="a4"/>
          <w:color w:val="273350"/>
        </w:rPr>
        <w:t>ий кодекс</w:t>
      </w:r>
      <w:r w:rsidRPr="00FA146A">
        <w:rPr>
          <w:rStyle w:val="a4"/>
          <w:color w:val="273350"/>
        </w:rPr>
        <w:t xml:space="preserve"> Российской Федерации</w:t>
      </w:r>
      <w:r w:rsidRPr="00FA146A">
        <w:rPr>
          <w:rStyle w:val="a4"/>
          <w:color w:val="273350"/>
        </w:rPr>
        <w:t xml:space="preserve"> (извлечения)</w:t>
      </w:r>
    </w:p>
    <w:p w:rsidR="00FA146A" w:rsidRPr="00FA146A" w:rsidRDefault="00FA146A" w:rsidP="00FA146A">
      <w:pPr>
        <w:pStyle w:val="a3"/>
        <w:shd w:val="clear" w:color="auto" w:fill="FFFFFF"/>
        <w:spacing w:before="0" w:beforeAutospacing="0" w:after="0" w:afterAutospacing="0"/>
        <w:ind w:firstLine="709"/>
        <w:jc w:val="both"/>
        <w:rPr>
          <w:b/>
          <w:color w:val="273350"/>
        </w:rPr>
      </w:pPr>
      <w:r w:rsidRPr="00FA146A">
        <w:rPr>
          <w:rStyle w:val="a4"/>
          <w:b w:val="0"/>
          <w:color w:val="273350"/>
        </w:rPr>
        <w:t>Статья 9. Осуществление гражданских прав</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1. Граждане и юридические лица по своему усмотрению осуществляют принадлежащие им гражданские права.</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2. Отказ граждан и юридических лиц от осуществления принадлежащих им прав не влечет прекращения этих прав, за исключением случаев, предусмотренных законом.</w:t>
      </w:r>
    </w:p>
    <w:p w:rsidR="00FA146A" w:rsidRPr="00FA146A" w:rsidRDefault="00FA146A" w:rsidP="00FA146A">
      <w:pPr>
        <w:pStyle w:val="a3"/>
        <w:shd w:val="clear" w:color="auto" w:fill="FFFFFF"/>
        <w:spacing w:before="0" w:beforeAutospacing="0" w:after="0" w:afterAutospacing="0"/>
        <w:ind w:firstLine="709"/>
        <w:jc w:val="both"/>
        <w:rPr>
          <w:b/>
          <w:color w:val="273350"/>
        </w:rPr>
      </w:pPr>
      <w:r w:rsidRPr="00FA146A">
        <w:rPr>
          <w:rStyle w:val="a4"/>
          <w:b w:val="0"/>
          <w:color w:val="273350"/>
        </w:rPr>
        <w:t>Статья 10. Пределы осуществления гражданских прав</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1.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Не допускается использование гражданских прав в целях ограничения конкуренции, а также злоупотребление доминирующим положением на рынке.</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2. В случае несоблюдения требований, предусмотренных пунктом 1 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3. В случае</w:t>
      </w:r>
      <w:proofErr w:type="gramStart"/>
      <w:r w:rsidRPr="00FA146A">
        <w:rPr>
          <w:color w:val="273350"/>
        </w:rPr>
        <w:t>,</w:t>
      </w:r>
      <w:proofErr w:type="gramEnd"/>
      <w:r w:rsidRPr="00FA146A">
        <w:rPr>
          <w:color w:val="273350"/>
        </w:rPr>
        <w:t xml:space="preserve"> если злоупотребление правом выражается в совершении действий в обход закона с противоправной целью, последствия, предусмотренные пунктом 2 настоящей статьи, применяются, поскольку иные последствия таких действий не установлены настоящим Кодексом.</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4. Если злоупотребление правом повлекло нарушение права другого лица, такое лицо вправе требовать возмещения причиненных этим убытков.</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5. Добросовестность участников гражданских правоотношений и разумность их действий предполагаются. </w:t>
      </w:r>
    </w:p>
    <w:p w:rsidR="00FA146A" w:rsidRPr="00FA146A" w:rsidRDefault="00FA146A" w:rsidP="00FA146A">
      <w:pPr>
        <w:pStyle w:val="a3"/>
        <w:shd w:val="clear" w:color="auto" w:fill="FFFFFF"/>
        <w:spacing w:before="0" w:beforeAutospacing="0" w:after="0" w:afterAutospacing="0"/>
        <w:ind w:firstLine="709"/>
        <w:jc w:val="both"/>
        <w:rPr>
          <w:b/>
          <w:color w:val="273350"/>
        </w:rPr>
      </w:pPr>
      <w:r w:rsidRPr="00FA146A">
        <w:rPr>
          <w:rStyle w:val="a4"/>
          <w:b w:val="0"/>
          <w:color w:val="273350"/>
        </w:rPr>
        <w:t>Статья 11. Судебная защита гражданских прав</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1. Защиту нарушенных или оспоренных гражданских прав осуществляет суд, арбитражный суд или третейский суд (далее - суд) в соответствии с их компетенцией.</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2. Защита гражданских прав в административном порядке осуществляется лишь в случаях, предусмотренных законом. Решение, принятое в административном порядке, может быть оспорено в суде.</w:t>
      </w:r>
    </w:p>
    <w:p w:rsidR="00FA146A" w:rsidRPr="00FA146A" w:rsidRDefault="00FA146A" w:rsidP="00FA146A">
      <w:pPr>
        <w:pStyle w:val="a3"/>
        <w:shd w:val="clear" w:color="auto" w:fill="FFFFFF"/>
        <w:spacing w:before="0" w:beforeAutospacing="0" w:after="0" w:afterAutospacing="0"/>
        <w:ind w:firstLine="709"/>
        <w:jc w:val="both"/>
        <w:rPr>
          <w:b/>
          <w:color w:val="273350"/>
        </w:rPr>
      </w:pPr>
      <w:r w:rsidRPr="00FA146A">
        <w:rPr>
          <w:rStyle w:val="a4"/>
          <w:b w:val="0"/>
          <w:color w:val="273350"/>
        </w:rPr>
        <w:t>Статья 12. Способы защиты гражданских прав</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Защита гражданских прав осуществляется путем:</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 признания права;</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 восстановления положения, существовавшего до нарушения права, и пресечения действий, нарушающих право или создающих угрозу его нарушения;</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 признания оспоримой сделки недействительной и применения последствий ее недействительности, применения последствий недействительности ничтожной сделки;</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 xml:space="preserve">- признания </w:t>
      </w:r>
      <w:proofErr w:type="gramStart"/>
      <w:r w:rsidRPr="00FA146A">
        <w:rPr>
          <w:color w:val="273350"/>
        </w:rPr>
        <w:t>недействительным</w:t>
      </w:r>
      <w:proofErr w:type="gramEnd"/>
      <w:r w:rsidRPr="00FA146A">
        <w:rPr>
          <w:color w:val="273350"/>
        </w:rPr>
        <w:t xml:space="preserve"> решения собрания;</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 xml:space="preserve">- признания </w:t>
      </w:r>
      <w:proofErr w:type="gramStart"/>
      <w:r w:rsidRPr="00FA146A">
        <w:rPr>
          <w:color w:val="273350"/>
        </w:rPr>
        <w:t>недействительным</w:t>
      </w:r>
      <w:proofErr w:type="gramEnd"/>
      <w:r w:rsidRPr="00FA146A">
        <w:rPr>
          <w:color w:val="273350"/>
        </w:rPr>
        <w:t xml:space="preserve"> акта государственного органа или органа местного самоуправления;</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 самозащиты права;</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 присуждения к исполнению обязанности в натуре;</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 возмещения убытков;</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 взыскания неустойки;</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 компенсации морального вреда;</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lastRenderedPageBreak/>
        <w:t>- прекращения или изменения правоотношения;</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 неприменения судом акта государственного органа или органа местного самоуправления, противоречащего закону;</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 иными способами, предусмотренными законом.</w:t>
      </w:r>
    </w:p>
    <w:p w:rsidR="00FA146A" w:rsidRPr="00FA146A" w:rsidRDefault="00FA146A" w:rsidP="00FA146A">
      <w:pPr>
        <w:pStyle w:val="a3"/>
        <w:shd w:val="clear" w:color="auto" w:fill="FFFFFF"/>
        <w:spacing w:before="0" w:beforeAutospacing="0" w:after="0" w:afterAutospacing="0"/>
        <w:ind w:firstLine="709"/>
        <w:jc w:val="both"/>
        <w:rPr>
          <w:b/>
          <w:color w:val="273350"/>
        </w:rPr>
      </w:pPr>
      <w:r w:rsidRPr="00FA146A">
        <w:rPr>
          <w:rStyle w:val="a4"/>
          <w:b w:val="0"/>
          <w:color w:val="273350"/>
        </w:rPr>
        <w:t xml:space="preserve">Статья 13. Признание </w:t>
      </w:r>
      <w:proofErr w:type="gramStart"/>
      <w:r w:rsidRPr="00FA146A">
        <w:rPr>
          <w:rStyle w:val="a4"/>
          <w:b w:val="0"/>
          <w:color w:val="273350"/>
        </w:rPr>
        <w:t>недействительным</w:t>
      </w:r>
      <w:proofErr w:type="gramEnd"/>
      <w:r w:rsidRPr="00FA146A">
        <w:rPr>
          <w:rStyle w:val="a4"/>
          <w:b w:val="0"/>
          <w:color w:val="273350"/>
        </w:rPr>
        <w:t xml:space="preserve"> акта государственного органа или органа местного самоуправления</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Ненормативный акт государственного органа или органа местного самоуправления, а в случаях, предусмотренных законом, также нормативный акт, не соответствующие закону или иным правовым актам и нарушающие гражданские права и охраняемые законом интересы гражданина или юридического лица, могут быть признаны судом недействительными.</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В случае признания судом акта недействительным нарушенное право подлежит восстановлению либо защите иными способами, предусмотренными статьей 12 настоящего Кодекса.</w:t>
      </w:r>
    </w:p>
    <w:p w:rsidR="00FA146A" w:rsidRPr="00FA146A" w:rsidRDefault="00FA146A" w:rsidP="00FA146A">
      <w:pPr>
        <w:pStyle w:val="a3"/>
        <w:shd w:val="clear" w:color="auto" w:fill="FFFFFF"/>
        <w:spacing w:before="0" w:beforeAutospacing="0" w:after="0" w:afterAutospacing="0"/>
        <w:ind w:firstLine="709"/>
        <w:jc w:val="both"/>
        <w:rPr>
          <w:b/>
          <w:color w:val="273350"/>
        </w:rPr>
      </w:pPr>
      <w:r w:rsidRPr="00FA146A">
        <w:rPr>
          <w:rStyle w:val="a4"/>
          <w:b w:val="0"/>
          <w:color w:val="273350"/>
        </w:rPr>
        <w:t>Статья 14. Самозащита гражданских прав</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Допускается самозащита гражданских прав.</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Способы самозащиты должны быть соразмерны нарушению и не выходить за пределы действий, необходимых для его пресечения.</w:t>
      </w:r>
    </w:p>
    <w:p w:rsidR="00FA146A" w:rsidRPr="00FA146A" w:rsidRDefault="00FA146A" w:rsidP="00FA146A">
      <w:pPr>
        <w:pStyle w:val="a3"/>
        <w:shd w:val="clear" w:color="auto" w:fill="FFFFFF"/>
        <w:spacing w:before="0" w:beforeAutospacing="0" w:after="0" w:afterAutospacing="0"/>
        <w:ind w:firstLine="709"/>
        <w:jc w:val="both"/>
        <w:rPr>
          <w:b/>
          <w:color w:val="273350"/>
        </w:rPr>
      </w:pPr>
      <w:r w:rsidRPr="00FA146A">
        <w:rPr>
          <w:rStyle w:val="a4"/>
          <w:b w:val="0"/>
          <w:color w:val="273350"/>
        </w:rPr>
        <w:t>Статья 15. Возмещение убытков</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1.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 xml:space="preserve">2. </w:t>
      </w:r>
      <w:proofErr w:type="gramStart"/>
      <w:r w:rsidRPr="00FA146A">
        <w:rPr>
          <w:color w:val="273350"/>
        </w:rPr>
        <w:t>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roofErr w:type="gramEnd"/>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FA146A" w:rsidRPr="00FA146A" w:rsidRDefault="00FA146A" w:rsidP="00FA146A">
      <w:pPr>
        <w:pStyle w:val="a3"/>
        <w:shd w:val="clear" w:color="auto" w:fill="FFFFFF"/>
        <w:spacing w:before="0" w:beforeAutospacing="0" w:after="0" w:afterAutospacing="0"/>
        <w:ind w:firstLine="709"/>
        <w:jc w:val="both"/>
        <w:rPr>
          <w:b/>
          <w:color w:val="273350"/>
        </w:rPr>
      </w:pPr>
      <w:r w:rsidRPr="00FA146A">
        <w:rPr>
          <w:rStyle w:val="a4"/>
          <w:b w:val="0"/>
          <w:color w:val="273350"/>
        </w:rPr>
        <w:t>Статья 16. Возмещение убытков, причиненных государственными органами и органами местного самоуправления</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w:t>
      </w:r>
    </w:p>
    <w:p w:rsidR="00FA146A" w:rsidRPr="00FA146A" w:rsidRDefault="00FA146A" w:rsidP="00FA146A">
      <w:pPr>
        <w:pStyle w:val="a3"/>
        <w:shd w:val="clear" w:color="auto" w:fill="FFFFFF"/>
        <w:spacing w:before="0" w:beforeAutospacing="0" w:after="0" w:afterAutospacing="0"/>
        <w:ind w:firstLine="709"/>
        <w:jc w:val="both"/>
        <w:rPr>
          <w:b/>
          <w:color w:val="273350"/>
        </w:rPr>
      </w:pPr>
      <w:r w:rsidRPr="00FA146A">
        <w:rPr>
          <w:rStyle w:val="a4"/>
          <w:b w:val="0"/>
          <w:color w:val="273350"/>
        </w:rPr>
        <w:t>Статья 16.1. Компенсация ущерба, причиненного правомерными действиями государственных органов и органов местного самоуправления</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В случаях и в порядке, которые предусмотрены законом, ущерб, причиненный личности или имуществу гражданина либо имуществу юридического лица правомерными действиями государственных органов, органов местного самоуправления или должностных лиц этих органов, а также иных лиц, которым государством делегированы властные полномочия, подлежит компенсации.</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rStyle w:val="a4"/>
          <w:color w:val="273350"/>
        </w:rPr>
        <w:t>Гражданск</w:t>
      </w:r>
      <w:r w:rsidRPr="00FA146A">
        <w:rPr>
          <w:rStyle w:val="a4"/>
          <w:color w:val="273350"/>
        </w:rPr>
        <w:t>ий</w:t>
      </w:r>
      <w:r w:rsidRPr="00FA146A">
        <w:rPr>
          <w:rStyle w:val="a4"/>
          <w:color w:val="273350"/>
        </w:rPr>
        <w:t xml:space="preserve"> процессуальн</w:t>
      </w:r>
      <w:r w:rsidRPr="00FA146A">
        <w:rPr>
          <w:rStyle w:val="a4"/>
          <w:color w:val="273350"/>
        </w:rPr>
        <w:t>ый кодекс</w:t>
      </w:r>
      <w:r w:rsidRPr="00FA146A">
        <w:rPr>
          <w:rStyle w:val="a4"/>
          <w:color w:val="273350"/>
        </w:rPr>
        <w:t xml:space="preserve"> Российской Федерации</w:t>
      </w:r>
      <w:r w:rsidRPr="00FA146A">
        <w:rPr>
          <w:rStyle w:val="a4"/>
          <w:color w:val="273350"/>
        </w:rPr>
        <w:t xml:space="preserve"> (извлечения)</w:t>
      </w:r>
    </w:p>
    <w:p w:rsidR="00FA146A" w:rsidRPr="00FA146A" w:rsidRDefault="00FA146A" w:rsidP="00FA146A">
      <w:pPr>
        <w:pStyle w:val="a3"/>
        <w:shd w:val="clear" w:color="auto" w:fill="FFFFFF"/>
        <w:spacing w:before="0" w:beforeAutospacing="0" w:after="0" w:afterAutospacing="0"/>
        <w:ind w:firstLine="709"/>
        <w:jc w:val="both"/>
        <w:rPr>
          <w:b/>
          <w:color w:val="273350"/>
        </w:rPr>
      </w:pPr>
      <w:r w:rsidRPr="00FA146A">
        <w:rPr>
          <w:rStyle w:val="a4"/>
          <w:b w:val="0"/>
          <w:color w:val="273350"/>
        </w:rPr>
        <w:t>Статья 3. Право на обращение в суд</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1. Заинтересованное лицо вправе в порядке, установленном законодательством о гражданском судопроизводстве, обратиться в суд за защитой нарушенных либо оспариваемых прав, свобод или законных интересов.</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lastRenderedPageBreak/>
        <w:t>1.1. Исковое заявление, заявление, жалоба, представление и иные документы могут быть поданы в суд на бумажном носителе или в электронном виде, в том числе в форме электронного документа.</w:t>
      </w:r>
    </w:p>
    <w:p w:rsidR="00FA146A" w:rsidRPr="00FA146A" w:rsidRDefault="00FA146A" w:rsidP="00FA146A">
      <w:pPr>
        <w:pStyle w:val="a3"/>
        <w:shd w:val="clear" w:color="auto" w:fill="FFFFFF"/>
        <w:spacing w:before="0" w:beforeAutospacing="0" w:after="0" w:afterAutospacing="0"/>
        <w:ind w:firstLine="709"/>
        <w:jc w:val="both"/>
        <w:rPr>
          <w:color w:val="273350"/>
        </w:rPr>
      </w:pPr>
      <w:proofErr w:type="gramStart"/>
      <w:r w:rsidRPr="00FA146A">
        <w:rPr>
          <w:color w:val="273350"/>
        </w:rPr>
        <w:t>Исковое заявление, заявление, жалоба, представление и иные документы в электронном виде могут быть поданы участником судебного процесса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либо информационной системы, определенной Верховным Судом Российской Федерации, Судебным департаментом при Верховном Суде Российской Федерации, либо систем электронного документооборота участников процесса с использованием единой</w:t>
      </w:r>
      <w:proofErr w:type="gramEnd"/>
      <w:r w:rsidRPr="00FA146A">
        <w:rPr>
          <w:color w:val="273350"/>
        </w:rPr>
        <w:t xml:space="preserve"> системы межведомственного электронного взаимодействия.</w:t>
      </w:r>
    </w:p>
    <w:p w:rsidR="00FA146A" w:rsidRPr="00FA146A" w:rsidRDefault="00FA146A" w:rsidP="00FA146A">
      <w:pPr>
        <w:pStyle w:val="a3"/>
        <w:shd w:val="clear" w:color="auto" w:fill="FFFFFF"/>
        <w:spacing w:before="0" w:beforeAutospacing="0" w:after="0" w:afterAutospacing="0"/>
        <w:ind w:firstLine="709"/>
        <w:jc w:val="both"/>
        <w:rPr>
          <w:color w:val="273350"/>
        </w:rPr>
      </w:pPr>
      <w:proofErr w:type="gramStart"/>
      <w:r w:rsidRPr="00FA146A">
        <w:rPr>
          <w:color w:val="273350"/>
        </w:rPr>
        <w:t>Исковое заявление, заявление, жалоба, представление и иные документы, которые подаются посредством единого портала государственных и муниципальных услуг, информационной системы, определенной Верховным Судом Российской Федерации, Судебным департаментом при Верховном Суде Российской Федерации, могут быть подписаны простой электронной подписью в соответствии с законодательством Российской Федерации и порядком, определяемым Верховным Судом Российской Федерации, Судебным департаментом при Верховном Суде Российской Федерации, если настоящим Кодексом</w:t>
      </w:r>
      <w:proofErr w:type="gramEnd"/>
      <w:r w:rsidRPr="00FA146A">
        <w:rPr>
          <w:color w:val="273350"/>
        </w:rPr>
        <w:t xml:space="preserve"> не установлено, что указанные документы должны быть подписаны усиленной квалифицированной электронной подписью.</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Исковое заявление, заявление, жалоба, представление и иные документы, которые подаются посредством систем электронного документооборота участников процесса, должны быть подписаны усиленной квалифицированной электронной подписью.</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2. Отказ от права на обращение в суд недействителен.</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 xml:space="preserve">3. </w:t>
      </w:r>
      <w:proofErr w:type="gramStart"/>
      <w:r w:rsidRPr="00FA146A">
        <w:rPr>
          <w:color w:val="273350"/>
        </w:rPr>
        <w:t>По соглашению сторон спор, возникший из гражданско-правовых отношений, а также индивидуальные трудовые споры спортсменов, тренеров в профессиональном спорте и спорте высших достижений до принятия судом первой инстанции судебного постановления, которым заканчивается рассмотрение гражданского дела по существу, могут быть переданы сторонами на рассмотрение третейского суда, если иное не предусмотрено настоящим Кодексом и федеральным законом.</w:t>
      </w:r>
      <w:proofErr w:type="gramEnd"/>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4. Заявление подается в суд после соблюдения претензионного или иного досудебного порядка урегулирования спора, если это предусмотрено федеральным законом для данной категории споров.</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5. Стороны после обращения в суд вправе использовать примирительные процедуры для урегулирования спора. </w:t>
      </w:r>
    </w:p>
    <w:p w:rsidR="00FA146A" w:rsidRPr="00FA146A" w:rsidRDefault="00FA146A" w:rsidP="00FA146A">
      <w:pPr>
        <w:pStyle w:val="a3"/>
        <w:shd w:val="clear" w:color="auto" w:fill="FFFFFF"/>
        <w:spacing w:before="0" w:beforeAutospacing="0" w:after="0" w:afterAutospacing="0"/>
        <w:ind w:firstLine="709"/>
        <w:jc w:val="both"/>
        <w:rPr>
          <w:b/>
          <w:color w:val="273350"/>
        </w:rPr>
      </w:pPr>
      <w:r w:rsidRPr="00FA146A">
        <w:rPr>
          <w:rStyle w:val="a4"/>
          <w:b w:val="0"/>
          <w:color w:val="273350"/>
        </w:rPr>
        <w:t>Статья 35. Права и обязанности лиц, участвующих в деле</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 xml:space="preserve">1. </w:t>
      </w:r>
      <w:proofErr w:type="gramStart"/>
      <w:r w:rsidRPr="00FA146A">
        <w:rPr>
          <w:color w:val="273350"/>
        </w:rPr>
        <w:t>Лица, участвующие в деле, имеют право знакомиться с материалами дела, делать выписки из них, снимать копии, заявлять отводы, представлять доказательства и участвовать в их исследовании, задавать вопросы другим лицам, участвующим в деле, свидетелям, экспертам и специалистам; заявлять ходатайства, в том числе об истребовании доказательств; давать объяснения суду в устной и письменной форме;</w:t>
      </w:r>
      <w:proofErr w:type="gramEnd"/>
      <w:r w:rsidRPr="00FA146A">
        <w:rPr>
          <w:color w:val="273350"/>
        </w:rPr>
        <w:t xml:space="preserve"> приводить свои доводы по всем возникающим в ходе судебного разбирательства вопросам, возражать относительно ходатайств и доводов других лиц, участвующих в деле; получать судебные повестки и иные судебные извещения, а также судебные постановления и их копии на бумажном носителе или в электронном виде, в том числе в форме электронного документа; обжаловать судебные постановления и использовать предоставленные законодательством о гражданском судопроизводстве другие процессуальные права. Лица, участвующие в деле, должны добросовестно пользоваться всеми принадлежащими им процессуальными правами. При наличии в суде технической возможности лицам, участвующим в деле, может быть предоставлен доступ к материалам дела в электронном виде в информационно-телекоммуникационной сети «Интернет» </w:t>
      </w:r>
      <w:r w:rsidRPr="00FA146A">
        <w:rPr>
          <w:color w:val="273350"/>
        </w:rPr>
        <w:lastRenderedPageBreak/>
        <w:t>посредством информационной системы, определенной Верховным Судом Российской Федерации, Судебным департаментом при Верховном Суде Российской Федерации.</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1.1. Лица, участвующие в деле, вправе представлять в суд документы в электронном виде, в том числе в форме электронного документа, подписанного электронной подписью в порядке, установленном законодательством Российской Федерации.</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1.2. Лица, участвующие в деле, вправе представлять в суд иные документы в электронном виде, в том числе в форме электронных документов, выполненных указанными лицами либо иными лицами, органами, организациями. Такие документы выполняются в форме, установленной для этих документов законодательством Российской Федерации, или в свободной форме, если законодательством Российской Федерации форма для таких документов не установлена.</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 xml:space="preserve">2. Лица, участвующие в деле, </w:t>
      </w:r>
      <w:proofErr w:type="gramStart"/>
      <w:r w:rsidRPr="00FA146A">
        <w:rPr>
          <w:color w:val="273350"/>
        </w:rPr>
        <w:t>несут процессуальные обязанности</w:t>
      </w:r>
      <w:proofErr w:type="gramEnd"/>
      <w:r w:rsidRPr="00FA146A">
        <w:rPr>
          <w:color w:val="273350"/>
        </w:rPr>
        <w:t>, установленные настоящим Кодексом, другими федеральными законами. При неисполнении процессуальных обязанностей наступают последствия, предусмотренные законодательством о гражданском судопроизводстве. </w:t>
      </w:r>
    </w:p>
    <w:p w:rsidR="00FA146A" w:rsidRPr="00FA146A" w:rsidRDefault="00FA146A" w:rsidP="00FA146A">
      <w:pPr>
        <w:pStyle w:val="a3"/>
        <w:shd w:val="clear" w:color="auto" w:fill="FFFFFF"/>
        <w:spacing w:before="0" w:beforeAutospacing="0" w:after="0" w:afterAutospacing="0"/>
        <w:ind w:firstLine="709"/>
        <w:jc w:val="both"/>
        <w:rPr>
          <w:b/>
          <w:color w:val="273350"/>
        </w:rPr>
      </w:pPr>
      <w:r w:rsidRPr="00FA146A">
        <w:rPr>
          <w:rStyle w:val="a4"/>
          <w:b w:val="0"/>
          <w:color w:val="273350"/>
        </w:rPr>
        <w:t>Статья 48. Ведение дел в суде через представителей</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1. Граждане вправе вести свои дела в суде лично или через представителей. Личное участие в деле гражданина не лишает его права иметь по этому делу представителя.</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2. Дела организаций ведут в суде их органы, действующие в пределах полномочий, предоставленных им федеральным законом, иными правовыми актами или учредительными документами, либо представители.</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От имени ликвидируемой организации в суде выступает уполномоченный представитель ликвидационной комиссии.</w:t>
      </w:r>
    </w:p>
    <w:p w:rsidR="00FA146A" w:rsidRPr="00FA146A" w:rsidRDefault="00FA146A" w:rsidP="00FA146A">
      <w:pPr>
        <w:pStyle w:val="a3"/>
        <w:shd w:val="clear" w:color="auto" w:fill="FFFFFF"/>
        <w:spacing w:before="0" w:beforeAutospacing="0" w:after="0" w:afterAutospacing="0"/>
        <w:ind w:firstLine="709"/>
        <w:jc w:val="both"/>
        <w:rPr>
          <w:color w:val="273350"/>
        </w:rPr>
      </w:pP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rStyle w:val="a4"/>
          <w:color w:val="273350"/>
        </w:rPr>
        <w:t>Кодекс</w:t>
      </w:r>
      <w:r w:rsidRPr="00FA146A">
        <w:rPr>
          <w:rStyle w:val="a4"/>
          <w:color w:val="273350"/>
        </w:rPr>
        <w:t xml:space="preserve"> административного судопроизводства Российской Федерации</w:t>
      </w:r>
      <w:r w:rsidRPr="00FA146A">
        <w:rPr>
          <w:rStyle w:val="a4"/>
          <w:color w:val="273350"/>
        </w:rPr>
        <w:t xml:space="preserve"> (извлечения)</w:t>
      </w:r>
    </w:p>
    <w:p w:rsidR="00FA146A" w:rsidRPr="00FA146A" w:rsidRDefault="00FA146A" w:rsidP="00FA146A">
      <w:pPr>
        <w:pStyle w:val="a3"/>
        <w:shd w:val="clear" w:color="auto" w:fill="FFFFFF"/>
        <w:spacing w:before="0" w:beforeAutospacing="0" w:after="0" w:afterAutospacing="0"/>
        <w:ind w:firstLine="709"/>
        <w:jc w:val="both"/>
        <w:rPr>
          <w:b/>
          <w:color w:val="273350"/>
        </w:rPr>
      </w:pPr>
      <w:r w:rsidRPr="00FA146A">
        <w:rPr>
          <w:rStyle w:val="a4"/>
          <w:b w:val="0"/>
          <w:color w:val="273350"/>
        </w:rPr>
        <w:t>Статья 4. Право на обращение в суд с административным исковым заявлением</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 xml:space="preserve">1. </w:t>
      </w:r>
      <w:proofErr w:type="gramStart"/>
      <w:r w:rsidRPr="00FA146A">
        <w:rPr>
          <w:color w:val="273350"/>
        </w:rPr>
        <w:t>Каждому заинтересованному лицу гарантируется право на обращение в суд за защитой нарушенных или оспариваемых прав, свобод и законных интересов, в том числе в случае, если, по мнению этого лица, созданы препятствия к осуществлению его прав, свобод и реализации законных интересов либо на него незаконно возложена какая-либо обязанность, а также право на обращение в суд в защиту прав других лиц или</w:t>
      </w:r>
      <w:proofErr w:type="gramEnd"/>
      <w:r w:rsidRPr="00FA146A">
        <w:rPr>
          <w:color w:val="273350"/>
        </w:rPr>
        <w:t xml:space="preserve"> в защиту публичных интересов в случаях, предусмотренных настоящим Кодексом и другими федеральными законами.</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2. Принуждение к отказу от права на обращение в суд является недопустимым.</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3. Если для определенной категории административных дел федеральным законом установлен обязательный досудебный порядок урегулирования административного или иного публичного спора, обращение в суд возможно после соблюдения такого порядка.</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3.1. Стороны вправе после обращения в суд использовать примирительные процедуры для урегулирования спора, за исключением случаев, предусмотренных настоящим Кодексом.</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4. Иностранные граждане, лица без гражданства, иностранные и международные организации (далее также - иностранные лица) имеют право обращаться в суды за защитой своих нарушенных или оспариваемых прав, свобод и законных интересов в сфере административных и иных публичных правоотношений, основанных на властном подчинении одной стороны другой. Иностранные лица пользуются процессуальными правами и выполняют процессуальные обязанности наравне с российскими гражданами и организациями, за исключением случаев, прямо предусмотренных настоящим Кодексом. Правительством Российской Федерации могут быть установлены ответные ограничения в отношении иностранных лиц тех государств, в судах которых допускаются ограничения процессуальных прав российских граждан и организаций.</w:t>
      </w:r>
    </w:p>
    <w:p w:rsidR="00FA146A" w:rsidRPr="00FA146A" w:rsidRDefault="00FA146A" w:rsidP="00FA146A">
      <w:pPr>
        <w:pStyle w:val="a3"/>
        <w:shd w:val="clear" w:color="auto" w:fill="FFFFFF"/>
        <w:spacing w:before="0" w:beforeAutospacing="0" w:after="0" w:afterAutospacing="0"/>
        <w:ind w:firstLine="709"/>
        <w:jc w:val="both"/>
        <w:rPr>
          <w:b/>
          <w:color w:val="273350"/>
        </w:rPr>
      </w:pPr>
      <w:r w:rsidRPr="00FA146A">
        <w:rPr>
          <w:rStyle w:val="a4"/>
          <w:b w:val="0"/>
          <w:color w:val="273350"/>
        </w:rPr>
        <w:lastRenderedPageBreak/>
        <w:t>Статья 45. Права и обязанности лиц, участвующих в деле</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1. Лица, участвующие в деле, имеют право:</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1) знакомиться с материалами административного дела, делать выписки из них и снимать с них копии;</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2) заявлять отводы;</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 xml:space="preserve">3) представлять доказательства, до начала судебного разбирательства знакомиться с доказательствами, представленными другими лицами, участвующими в этом деле, и с доказательствами, </w:t>
      </w:r>
      <w:proofErr w:type="gramStart"/>
      <w:r w:rsidRPr="00FA146A">
        <w:rPr>
          <w:color w:val="273350"/>
        </w:rPr>
        <w:t>истребованными</w:t>
      </w:r>
      <w:proofErr w:type="gramEnd"/>
      <w:r w:rsidRPr="00FA146A">
        <w:rPr>
          <w:color w:val="273350"/>
        </w:rPr>
        <w:t xml:space="preserve"> в том числе по инициативе суда, участвовать в исследовании доказательств;</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4) задавать вопросы другим участникам судебного процесса;</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5) заявлять ходатайства, в том числе об истребовании доказательств, знакомиться с протоколом судебного заседания, результатами ауди</w:t>
      </w:r>
      <w:proofErr w:type="gramStart"/>
      <w:r w:rsidRPr="00FA146A">
        <w:rPr>
          <w:color w:val="273350"/>
        </w:rPr>
        <w:t>о-</w:t>
      </w:r>
      <w:proofErr w:type="gramEnd"/>
      <w:r w:rsidRPr="00FA146A">
        <w:rPr>
          <w:color w:val="273350"/>
        </w:rPr>
        <w:t xml:space="preserve"> и (или) </w:t>
      </w:r>
      <w:proofErr w:type="spellStart"/>
      <w:r w:rsidRPr="00FA146A">
        <w:rPr>
          <w:color w:val="273350"/>
        </w:rPr>
        <w:t>видеопротоколирования</w:t>
      </w:r>
      <w:proofErr w:type="spellEnd"/>
      <w:r w:rsidRPr="00FA146A">
        <w:rPr>
          <w:color w:val="273350"/>
        </w:rPr>
        <w:t xml:space="preserve"> хода судебного заседания, если такое протоколирование осуществлялось, и представлять письменные замечания к протоколу и в отношении результатов аудио- и (или) </w:t>
      </w:r>
      <w:proofErr w:type="spellStart"/>
      <w:r w:rsidRPr="00FA146A">
        <w:rPr>
          <w:color w:val="273350"/>
        </w:rPr>
        <w:t>видеопротоколирования</w:t>
      </w:r>
      <w:proofErr w:type="spellEnd"/>
      <w:r w:rsidRPr="00FA146A">
        <w:rPr>
          <w:color w:val="273350"/>
        </w:rPr>
        <w:t>;</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6) давать объяснения суду в устной и письменной форме;</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7) приводить свои доводы по всем возникающим в ходе судебного разбирательства вопросам;</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8) возражать против ходатайств и доводов других лиц, участвующих в деле;</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9) знать о жалобах, поданных другими лицами, участвующими в деле, о принятых по данному административному делу судебных актах и получать копии судебных актов, принимаемых в виде отдельного документа;</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10) знакомиться с особым мнением судьи по административному делу;</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11) обжаловать судебные акты в части, касающейся их прав, свобод и законных интересов;</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12) пользоваться другими процессуальными правами, предоставленными настоящим Кодексом.</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2. Административное исковое заявление, заявление, жалоба, представление и иные документы могут быть поданы в суд на бумажном носителе или в электронном виде, в том числе в форме электронного документа.</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 xml:space="preserve">2.1. </w:t>
      </w:r>
      <w:proofErr w:type="gramStart"/>
      <w:r w:rsidRPr="00FA146A">
        <w:rPr>
          <w:color w:val="273350"/>
        </w:rPr>
        <w:t>Административное исковое заявление, заявление, жалоба, представление и иные документы в электронном виде могут быть поданы участником судебного процесса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либо информационной системы, определенной Верховным Судом Российской Федерации, Судебным департаментом при Верховном Суде Российской Федерации, либо систем электронного документооборота участников судебного процесса с</w:t>
      </w:r>
      <w:proofErr w:type="gramEnd"/>
      <w:r w:rsidRPr="00FA146A">
        <w:rPr>
          <w:color w:val="273350"/>
        </w:rPr>
        <w:t xml:space="preserve"> использованием единой системы межведомственного электронного взаимодействия.</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 xml:space="preserve">2.2. </w:t>
      </w:r>
      <w:proofErr w:type="gramStart"/>
      <w:r w:rsidRPr="00FA146A">
        <w:rPr>
          <w:color w:val="273350"/>
        </w:rPr>
        <w:t>Административное исковое заявление, заявление, жалоба, представление и иные документы, которые подаются посредством единого портала государственных и муниципальных услуг, информационной системы, определенной Верховным Судом Российской Федерации, Судебным департаментом при Верховном Суде Российской Федерации, могут быть подписаны простой электронной подписью в соответствии с законодательством Российской Федерации и порядком, определяемым Верховным Судом Российской Федерации, Судебным департаментом при Верховном Суде Российской Федерации, если настоящим</w:t>
      </w:r>
      <w:proofErr w:type="gramEnd"/>
      <w:r w:rsidRPr="00FA146A">
        <w:rPr>
          <w:color w:val="273350"/>
        </w:rPr>
        <w:t xml:space="preserve"> Кодексом не установлено, что указанные документы должны быть подписаны усиленной квалифицированной электронной подписью.</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2.3. Административное исковое заявление, заявление, жалоба, представление и иные документы, которые подаются посредством систем электронного документооборота участников судебного процесса, должны быть подписаны усиленной квалифицированной электронной подписью.</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lastRenderedPageBreak/>
        <w:t>4. Лица, участвующие в деле, вправе получать с использованием информационно-телекоммуникационной сети «Интернет» копии судебных актов, выполненных в форме электронных документов, извещения, вызовы и иные документы (их копии) в электронном виде, за исключением документов, содержащих информацию, доступ к которой в соответствии с законодательством ограничен.</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4.1. При наличии технической возможности лицам, участвующим в деле, может быть предоставлен доступ к материалам административного дела в электронном виде в информационно-телекоммуникационной сети «Интернет» посредством информационной системы, определенной Верховным Судом Российской Федерации, Судебным департаментом при Верховном Суде Российской Федерации.</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5. В случаях, предусмотренных настоящим Кодексом, лица, участвующие в деле, обязаны вести дела в суде с участием представителей, которые отвечают требованиям, предусмотренным статьей 55 настоящего Кодекса. Через своих представителей лица, участвующие в деле, могут задавать вопросы другим участникам судебного процесса, давать необходимые пояснения, высказывать мнения и совершать иные процессуальные действия. При необходимости суд вправе привлекать к участию в осуществлении процессуальных прав непосредственно лиц, участвующих в деле.</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6. Лица, участвующие в деле, должны добросовестно пользоваться всеми принадлежащими им процессуальными правами.</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7. Недобросовестное заявление неосновательного административного иска, противодействие, в том числе систематическое, лиц, участвующих в деле, правильному и своевременному рассмотрению и разрешению административного дела, а также злоупотребление процессуальными правами в иных формах влечет за собой наступление для этих лиц последствий, предусмотренных настоящим Кодексом.</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 xml:space="preserve">8. Лица, участвующие в деле, </w:t>
      </w:r>
      <w:proofErr w:type="gramStart"/>
      <w:r w:rsidRPr="00FA146A">
        <w:rPr>
          <w:color w:val="273350"/>
        </w:rPr>
        <w:t>несут процессуальные обязанности</w:t>
      </w:r>
      <w:proofErr w:type="gramEnd"/>
      <w:r w:rsidRPr="00FA146A">
        <w:rPr>
          <w:color w:val="273350"/>
        </w:rPr>
        <w:t>, предусмотренные настоящим Кодексом, а также обязанности, возложенные на них судом в соответствии с настоящим Кодексом.</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9. Неисполнение процессуальных обязанностей лицами, участвующими в деле, влечет за собой наступление для этих лиц последствий, предусмотренных настоящим Кодексом.</w:t>
      </w:r>
    </w:p>
    <w:p w:rsidR="00FA146A" w:rsidRPr="00FA146A" w:rsidRDefault="00FA146A" w:rsidP="00FA146A">
      <w:pPr>
        <w:pStyle w:val="a3"/>
        <w:shd w:val="clear" w:color="auto" w:fill="FFFFFF"/>
        <w:spacing w:before="0" w:beforeAutospacing="0" w:after="0" w:afterAutospacing="0"/>
        <w:ind w:firstLine="709"/>
        <w:jc w:val="both"/>
        <w:rPr>
          <w:b/>
          <w:color w:val="273350"/>
        </w:rPr>
      </w:pPr>
      <w:r w:rsidRPr="00FA146A">
        <w:rPr>
          <w:rStyle w:val="a4"/>
          <w:b w:val="0"/>
          <w:color w:val="273350"/>
        </w:rPr>
        <w:t>Статья 54. Ведение административных дел в суде через представителей</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1. Если настоящим Кодексом не предусмотрено обязательное участие представителя в судебном процессе, граждане, обладающие административной процессуальной дееспособностью, могут вести свои административные дела в суде лично и (или) через представителей. Личное участие в административном деле гражданина не лишает его права иметь по этому делу представителя.</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2. Права и законные интересы недееспособных граждан защищают в суде их законные представители - родители, усыновители, опекуны или иные лица, которым это право предоставлено федеральным законом. Законные представители могут поручить ведение административного дела в суде избранному ими представителю. В случае</w:t>
      </w:r>
      <w:proofErr w:type="gramStart"/>
      <w:r w:rsidRPr="00FA146A">
        <w:rPr>
          <w:color w:val="273350"/>
        </w:rPr>
        <w:t>,</w:t>
      </w:r>
      <w:proofErr w:type="gramEnd"/>
      <w:r w:rsidRPr="00FA146A">
        <w:rPr>
          <w:color w:val="273350"/>
        </w:rPr>
        <w:t xml:space="preserve"> если настоящим Кодексом предусмотрено обязательное участие представителя в судебном процессе, законные представители обязаны поручить ведение административного дела в суде избранному ими представителю.</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 xml:space="preserve">3. Права и законные интересы граждан, ограниченных в дееспособности, граждан, которые не достигли возраста восемнадцати лет, могут защищать в судебном процессе представители или законные представители - родители, усыновители, попечители или иные лица, которым это право предоставлено федеральным законом. Законные представители совершают от имени представляемых ими лиц все процессуальные действия, право </w:t>
      </w:r>
      <w:proofErr w:type="gramStart"/>
      <w:r w:rsidRPr="00FA146A">
        <w:rPr>
          <w:color w:val="273350"/>
        </w:rPr>
        <w:t>совершения</w:t>
      </w:r>
      <w:proofErr w:type="gramEnd"/>
      <w:r w:rsidRPr="00FA146A">
        <w:rPr>
          <w:color w:val="273350"/>
        </w:rPr>
        <w:t xml:space="preserve"> которых принадлежит представляемым лицам, с ограничениями, предусмотренными федеральными законами. Законные представители могут поручить ведение административного дела в суде избранному ими представителю. В случае</w:t>
      </w:r>
      <w:proofErr w:type="gramStart"/>
      <w:r w:rsidRPr="00FA146A">
        <w:rPr>
          <w:color w:val="273350"/>
        </w:rPr>
        <w:t>,</w:t>
      </w:r>
      <w:proofErr w:type="gramEnd"/>
      <w:r w:rsidRPr="00FA146A">
        <w:rPr>
          <w:color w:val="273350"/>
        </w:rPr>
        <w:t xml:space="preserve"> если настоящим Кодексом предусмотрено обязательное участие представителя в </w:t>
      </w:r>
      <w:r w:rsidRPr="00FA146A">
        <w:rPr>
          <w:color w:val="273350"/>
        </w:rPr>
        <w:lastRenderedPageBreak/>
        <w:t>судебном процессе, законные представители обязаны поручить ведение административного дела в суде лицу, избранному ими в качестве представителя.</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4. В случае</w:t>
      </w:r>
      <w:proofErr w:type="gramStart"/>
      <w:r w:rsidRPr="00FA146A">
        <w:rPr>
          <w:color w:val="273350"/>
        </w:rPr>
        <w:t>,</w:t>
      </w:r>
      <w:proofErr w:type="gramEnd"/>
      <w:r w:rsidRPr="00FA146A">
        <w:rPr>
          <w:color w:val="273350"/>
        </w:rPr>
        <w:t xml:space="preserve"> если у административного ответчика, место жительства которого неизвестно, либо у административного ответчика, в отношении которого решается вопрос о госпитализации в медицинскую организацию, оказывающую психиатрическую помощь в стационарных условиях, в недобровольном порядке или о психиатрическом освидетельствовании в недобровольном порядке, нет представителя, а также в других предусмотренных федеральным законом случаях суд назначает в качестве представителя адвоката.</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5. Административные дела организации могут вести в суде единоличный орган управления этой организацией или уполномоченные ею лица, действующие в пределах полномочий, предоставленных им федеральными законами, иными нормативными правовыми актами или учредительными документами организации, либо представители организации.</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6. От имени ликвидируемой организации в суде выступает уполномоченный представитель ликвидационной комиссии.</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7. От имени общественного или религиозного объединения, не являющегося юридическим лицом, имеет право выступать в суде уполномоченный на это участник такого объединения или представитель, которому участники объединения доверили ведение административного дела в суде.</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8. От имени органов государственной власти, иных государственных органов, органов местного самоуправления имеют право выступать в суде руководители либо представители указанных органов.</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9. По требованиям, предъявленным к Правительству Российской Федерации, а также при обращении Правительства Российской Федерации в суд с административным исковым заявлением представление интересов Правительства Российской Федерации в судах осуществляют лица, определяемые в порядке, установленном Правительством Российской Федерации.</w:t>
      </w:r>
    </w:p>
    <w:p w:rsidR="00FA146A" w:rsidRPr="00FA146A" w:rsidRDefault="00FA146A" w:rsidP="00FA146A">
      <w:pPr>
        <w:pStyle w:val="a3"/>
        <w:shd w:val="clear" w:color="auto" w:fill="FFFFFF"/>
        <w:spacing w:before="0" w:beforeAutospacing="0" w:after="0" w:afterAutospacing="0"/>
        <w:ind w:firstLine="709"/>
        <w:jc w:val="both"/>
        <w:rPr>
          <w:color w:val="273350"/>
        </w:rPr>
      </w:pPr>
      <w:proofErr w:type="gramStart"/>
      <w:r w:rsidRPr="00FA146A">
        <w:rPr>
          <w:rStyle w:val="a4"/>
          <w:color w:val="273350"/>
        </w:rPr>
        <w:t>Арбитражн</w:t>
      </w:r>
      <w:r w:rsidRPr="00FA146A">
        <w:rPr>
          <w:rStyle w:val="a4"/>
          <w:color w:val="273350"/>
        </w:rPr>
        <w:t>ый</w:t>
      </w:r>
      <w:proofErr w:type="gramEnd"/>
      <w:r w:rsidRPr="00FA146A">
        <w:rPr>
          <w:rStyle w:val="a4"/>
          <w:color w:val="273350"/>
        </w:rPr>
        <w:t xml:space="preserve"> процессуальн</w:t>
      </w:r>
      <w:r w:rsidRPr="00FA146A">
        <w:rPr>
          <w:rStyle w:val="a4"/>
          <w:color w:val="273350"/>
        </w:rPr>
        <w:t>ый</w:t>
      </w:r>
      <w:r w:rsidRPr="00FA146A">
        <w:rPr>
          <w:rStyle w:val="a4"/>
          <w:color w:val="273350"/>
        </w:rPr>
        <w:t xml:space="preserve"> кодекса Российской Федерации</w:t>
      </w:r>
      <w:r w:rsidRPr="00FA146A">
        <w:rPr>
          <w:rStyle w:val="a4"/>
          <w:color w:val="273350"/>
        </w:rPr>
        <w:t xml:space="preserve"> (извлечения)</w:t>
      </w:r>
    </w:p>
    <w:p w:rsidR="00FA146A" w:rsidRPr="00FA146A" w:rsidRDefault="00FA146A" w:rsidP="00FA146A">
      <w:pPr>
        <w:pStyle w:val="a3"/>
        <w:shd w:val="clear" w:color="auto" w:fill="FFFFFF"/>
        <w:spacing w:before="0" w:beforeAutospacing="0" w:after="0" w:afterAutospacing="0"/>
        <w:ind w:firstLine="709"/>
        <w:jc w:val="both"/>
        <w:rPr>
          <w:b/>
          <w:color w:val="273350"/>
        </w:rPr>
      </w:pPr>
      <w:r w:rsidRPr="00FA146A">
        <w:rPr>
          <w:rStyle w:val="a4"/>
          <w:b w:val="0"/>
          <w:color w:val="273350"/>
        </w:rPr>
        <w:t>Статья 4. Право на обращение в арбитражный суд</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1. Заинтересованное лицо вправе обратиться в арбитражный суд за защитой своих нарушенных или оспариваемых прав и законных интересов, в том числе с требованием о присуждении ему компенсации за нарушение права на судопроизводство в разумный срок или права на исполнение судебного акта в разумный срок, в порядке, установленном настоящим Кодексом.</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2. В случаях, предусмотренных настоящим Кодексом, в арбитражный суд вправе обратиться и иные лица.</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3. Отказ от права на обращение в суд недействителен.</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4. Обращение в арбитражный суд осуществляется в форме:</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искового заявления - по экономическим спорам и иным делам, возникающим из гражданских правоотношений;</w:t>
      </w:r>
    </w:p>
    <w:p w:rsidR="00FA146A" w:rsidRPr="00FA146A" w:rsidRDefault="00FA146A" w:rsidP="00FA146A">
      <w:pPr>
        <w:pStyle w:val="a3"/>
        <w:shd w:val="clear" w:color="auto" w:fill="FFFFFF"/>
        <w:spacing w:before="0" w:beforeAutospacing="0" w:after="0" w:afterAutospacing="0"/>
        <w:ind w:firstLine="709"/>
        <w:jc w:val="both"/>
        <w:rPr>
          <w:color w:val="273350"/>
        </w:rPr>
      </w:pPr>
      <w:proofErr w:type="gramStart"/>
      <w:r w:rsidRPr="00FA146A">
        <w:rPr>
          <w:color w:val="273350"/>
        </w:rPr>
        <w:t>заявления - по делам, возникающим из административных и иных публичных правоотношений, по делам о несостоятельности (банкротстве), по делам особого производства, по делам приказного производства и в иных случаях, предусмотренных настоящим Кодексом;</w:t>
      </w:r>
      <w:proofErr w:type="gramEnd"/>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жалобы - при обращении в арбитражный суд апелляционной и кассационной инстанций, а также в иных случаях, предусмотренных настоящим Кодексом и иными федеральными законами;</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представления - при обращении Генерального прокурора Российской Федерации и его заместителей о пересмотре судебных актов в порядке надзора.</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 xml:space="preserve">5. Гражданско-правовые споры о взыскании денежных средств по требованиям, возникшим из договоров, других сделок, вследствие неосновательного обогащения, могут </w:t>
      </w:r>
      <w:r w:rsidRPr="00FA146A">
        <w:rPr>
          <w:color w:val="273350"/>
        </w:rPr>
        <w:lastRenderedPageBreak/>
        <w:t>быть переданы на разрешение арбитражного суда после принятия сторонами мер по досудебному урегулированию по истечении тридцати календарных дней со дня направления претензии (требования), если иные срок и (</w:t>
      </w:r>
      <w:proofErr w:type="gramStart"/>
      <w:r w:rsidRPr="00FA146A">
        <w:rPr>
          <w:color w:val="273350"/>
        </w:rPr>
        <w:t xml:space="preserve">или) </w:t>
      </w:r>
      <w:proofErr w:type="gramEnd"/>
      <w:r w:rsidRPr="00FA146A">
        <w:rPr>
          <w:color w:val="273350"/>
        </w:rPr>
        <w:t>порядок не установлены законом или договором.</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Иные споры, возникающие из гражданских правоотношений, передаются на разрешение арбитражного суда после соблюдения досудебного порядка урегулирования спора только в том случае, если такой порядок установлен федеральным законом или договором.</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Экономические споры, возникающие из административных и иных публичных правоотношений, могут быть переданы на разрешение арбитражного суда после соблюдения досудебного порядка урегулирования спора в случае, если такой порядок установлен федеральным законом.</w:t>
      </w:r>
    </w:p>
    <w:p w:rsidR="00FA146A" w:rsidRPr="00FA146A" w:rsidRDefault="00FA146A" w:rsidP="00FA146A">
      <w:pPr>
        <w:pStyle w:val="a3"/>
        <w:shd w:val="clear" w:color="auto" w:fill="FFFFFF"/>
        <w:spacing w:before="0" w:beforeAutospacing="0" w:after="0" w:afterAutospacing="0"/>
        <w:ind w:firstLine="709"/>
        <w:jc w:val="both"/>
        <w:rPr>
          <w:color w:val="273350"/>
        </w:rPr>
      </w:pPr>
      <w:proofErr w:type="gramStart"/>
      <w:r w:rsidRPr="00FA146A">
        <w:rPr>
          <w:color w:val="273350"/>
        </w:rPr>
        <w:t>Соблюдения досудебного порядка урегулирования спора не требуется по делам об установлении фактов, имеющих юридическое значение, делам о присуждении компенсации за нарушение права на судопроизводство в разумный срок или права на исполнение судебного акта в разумный срок, делам о несостоятельности (банкротстве), делам по корпоративным спорам, делам о защите прав и законных интересов группы лиц, делам приказного производства, делам, связанным с выполнением</w:t>
      </w:r>
      <w:proofErr w:type="gramEnd"/>
      <w:r w:rsidRPr="00FA146A">
        <w:rPr>
          <w:color w:val="273350"/>
        </w:rPr>
        <w:t xml:space="preserve"> </w:t>
      </w:r>
      <w:proofErr w:type="gramStart"/>
      <w:r w:rsidRPr="00FA146A">
        <w:rPr>
          <w:color w:val="273350"/>
        </w:rPr>
        <w:t>арбитражными судами функций содействия и контроля в отношении третейских судов, делам о признании и приведении в исполнение решений иностранных судов и иностранных арбитражных решений, а также, если иное не предусмотрено законом, при обращении в арбитражный суд прокурора, государственных органов, органов местного самоуправления и иных органов в защиту публичных интересов, прав и законных интересов организаций и граждан в сфере предпринимательской и</w:t>
      </w:r>
      <w:proofErr w:type="gramEnd"/>
      <w:r w:rsidRPr="00FA146A">
        <w:rPr>
          <w:color w:val="273350"/>
        </w:rPr>
        <w:t xml:space="preserve"> иной экономической деятельности (статьи 52, 53 настоящего Кодекса).</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6. По соглашению сторон относящийся к компетенции арбитражного суда спор, возникший из гражданско-правовых отношений, до принятия арбитражным судом первой инстанции судебного акта, которым заканчивается рассмотрение дела по существу, может быть передан сторонами на рассмотрение третейского суда, если иное не предусмотрено настоящим Кодексом и федеральным законом.</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7. Исковое заявление, заявление, жалоба, представление и иные документы могут быть поданы в суд на бумажном носителе или в электронном виде, в том числе в форме электронного документа.</w:t>
      </w:r>
    </w:p>
    <w:p w:rsidR="00FA146A" w:rsidRPr="00FA146A" w:rsidRDefault="00FA146A" w:rsidP="00FA146A">
      <w:pPr>
        <w:pStyle w:val="a3"/>
        <w:shd w:val="clear" w:color="auto" w:fill="FFFFFF"/>
        <w:spacing w:before="0" w:beforeAutospacing="0" w:after="0" w:afterAutospacing="0"/>
        <w:ind w:firstLine="709"/>
        <w:jc w:val="both"/>
        <w:rPr>
          <w:color w:val="273350"/>
        </w:rPr>
      </w:pPr>
      <w:proofErr w:type="gramStart"/>
      <w:r w:rsidRPr="00FA146A">
        <w:rPr>
          <w:color w:val="273350"/>
        </w:rPr>
        <w:t>Исковое заявление, заявление, жалоба, представление и иные документы в электронном виде могут быть поданы в суд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либо информационной системы, определенной Верховным Судом Российской Федерации, Судебным департаментом при Верховном Суде Российской Федерации, либо систем электронного документооборота участников арбитражного процесса с использованием единой</w:t>
      </w:r>
      <w:proofErr w:type="gramEnd"/>
      <w:r w:rsidRPr="00FA146A">
        <w:rPr>
          <w:color w:val="273350"/>
        </w:rPr>
        <w:t xml:space="preserve"> системы межведомственного электронного взаимодействия.</w:t>
      </w:r>
    </w:p>
    <w:p w:rsidR="00FA146A" w:rsidRPr="00FA146A" w:rsidRDefault="00FA146A" w:rsidP="00FA146A">
      <w:pPr>
        <w:pStyle w:val="a3"/>
        <w:shd w:val="clear" w:color="auto" w:fill="FFFFFF"/>
        <w:spacing w:before="0" w:beforeAutospacing="0" w:after="0" w:afterAutospacing="0"/>
        <w:ind w:firstLine="709"/>
        <w:jc w:val="both"/>
        <w:rPr>
          <w:color w:val="273350"/>
        </w:rPr>
      </w:pPr>
      <w:proofErr w:type="gramStart"/>
      <w:r w:rsidRPr="00FA146A">
        <w:rPr>
          <w:color w:val="273350"/>
        </w:rPr>
        <w:t>Исковое заявление, заявление, жалоба, представление и иные документы, которые подаются посредством единого портала государственных и муниципальных услуг, информационной системы, определенной Верховным Судом Российской Федерации, Судебным департаментом при Верховном Суде Российской Федерации, могут быть подписаны простой электронной подписью в соответствии с законодательством Российской Федерации и порядком, определяемым Верховным Судом Российской Федерации, Судебным департаментом при Верховном Суде Российской Федерации, если настоящим Кодексом</w:t>
      </w:r>
      <w:proofErr w:type="gramEnd"/>
      <w:r w:rsidRPr="00FA146A">
        <w:rPr>
          <w:color w:val="273350"/>
        </w:rPr>
        <w:t xml:space="preserve"> не установлено, что указанные документы должны быть подписаны усиленной квалифицированной электронной подписью.</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 xml:space="preserve">Исковое заявление, заявление, жалоба, представление и иные документы, которые подаются посредством систем электронного документооборота участников арбитражного </w:t>
      </w:r>
      <w:r w:rsidRPr="00FA146A">
        <w:rPr>
          <w:color w:val="273350"/>
        </w:rPr>
        <w:lastRenderedPageBreak/>
        <w:t>процесса, должны быть подписаны усиленной квалифицированной электронной подписью.</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8. Стороны после обращения в арбитражный суд вправе использовать примирительные процедуры для урегулирования спора.</w:t>
      </w:r>
    </w:p>
    <w:p w:rsidR="00FA146A" w:rsidRPr="00FA146A" w:rsidRDefault="00FA146A" w:rsidP="00FA146A">
      <w:pPr>
        <w:pStyle w:val="a3"/>
        <w:shd w:val="clear" w:color="auto" w:fill="FFFFFF"/>
        <w:spacing w:before="0" w:beforeAutospacing="0" w:after="0" w:afterAutospacing="0"/>
        <w:ind w:firstLine="709"/>
        <w:jc w:val="both"/>
        <w:rPr>
          <w:b/>
          <w:color w:val="273350"/>
        </w:rPr>
      </w:pPr>
      <w:r w:rsidRPr="00FA146A">
        <w:rPr>
          <w:rStyle w:val="a4"/>
          <w:b w:val="0"/>
          <w:color w:val="273350"/>
        </w:rPr>
        <w:t>Статья 41. Права и обязанности лиц, участвующих в деле</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 xml:space="preserve">1. Лица, участвующие в деле, имеют право знакомиться с материалами дела, делать выписки из них, снимать копии; заявлять отводы; представлять доказательства и знакомиться с доказательствами, представленными другими лицами, участвующими в деле, до начала судебного разбирательства; участвовать в исследовании доказательств; задавать вопросы другим участникам арбитражного процесса, заявлять ходатайства, делать заявления, давать объяснения арбитражному суду, приводить свои доводы по всем возникающим в ходе рассмотрения дела вопросам; знакомиться с ходатайствами, заявленными другими лицами, возражать против ходатайств, доводов других лиц, участвующих в деле; </w:t>
      </w:r>
      <w:proofErr w:type="gramStart"/>
      <w:r w:rsidRPr="00FA146A">
        <w:rPr>
          <w:color w:val="273350"/>
        </w:rPr>
        <w:t>знать о жалобах, поданных другими лицами, участвующими в деле, знать о принятых по данному делу судебных актах и получать судебные акты, принимаемые в виде отдельных документов, и их копии в порядке, предусмотренном настоящим Кодексом; знакомиться с особым мнением судьи по делу; обжаловать судебные акты; пользоваться иными процессуальными правами, предоставленными им настоящим Кодексом и другими федеральными законами.</w:t>
      </w:r>
      <w:proofErr w:type="gramEnd"/>
      <w:r w:rsidRPr="00FA146A">
        <w:rPr>
          <w:color w:val="273350"/>
        </w:rPr>
        <w:t xml:space="preserve"> При наличии в арбитражном суде технической возможности лицам, участвующим в деле, может быть предоставлен доступ к материалам дела в электронном виде в информационно-телекоммуникационной сети «Интернет» посредством информационной системы, определенной Верховным Судом Российской Федерации, Судебным департаментом при Верховном Суде Российской Федерации.</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Лица, участвующие в деле, также вправе представлять в арбитражный суд документы в электронном виде, в том числе в форме электронного документа, подписанного электронной подписью в порядке, установленном законодательством Российской Федерации.</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2. Лица, участвующие в деле, должны добросовестно пользоваться всеми принадлежащими им процессуальными правами.</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Злоупотребление процессуальными правами лицами, участвующими в деле, влечет за собой для этих лиц предусмотренные настоящим Кодексом неблагоприятные последствия.</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 xml:space="preserve">3. Лица, участвующие в деле, </w:t>
      </w:r>
      <w:proofErr w:type="gramStart"/>
      <w:r w:rsidRPr="00FA146A">
        <w:rPr>
          <w:color w:val="273350"/>
        </w:rPr>
        <w:t>несут процессуальные обязанности</w:t>
      </w:r>
      <w:proofErr w:type="gramEnd"/>
      <w:r w:rsidRPr="00FA146A">
        <w:rPr>
          <w:color w:val="273350"/>
        </w:rPr>
        <w:t>, предусмотренные настоящим Кодексом и другими федеральными законами или возложенные на них арбитражным судом в соответствии с настоящим Кодексом.</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Неисполнение процессуальных обязанностей лицами, участвующими в деле, влечет за собой для этих лиц предусмотренные настоящим Кодексом последствия.</w:t>
      </w:r>
    </w:p>
    <w:p w:rsidR="00FA146A" w:rsidRPr="00FA146A" w:rsidRDefault="00FA146A" w:rsidP="00FA146A">
      <w:pPr>
        <w:pStyle w:val="a3"/>
        <w:shd w:val="clear" w:color="auto" w:fill="FFFFFF"/>
        <w:spacing w:before="0" w:beforeAutospacing="0" w:after="0" w:afterAutospacing="0"/>
        <w:ind w:firstLine="709"/>
        <w:jc w:val="both"/>
        <w:rPr>
          <w:b/>
          <w:color w:val="273350"/>
        </w:rPr>
      </w:pPr>
      <w:r w:rsidRPr="00FA146A">
        <w:rPr>
          <w:rStyle w:val="a4"/>
          <w:b w:val="0"/>
          <w:color w:val="273350"/>
        </w:rPr>
        <w:t>Статья 59. Ведение дел в арбитражном суде через представителей</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1. Граждане вправе вести свои дела в арбитражном суде лично или через представителей. Ведение дела лично не лишает гражданина права иметь представителей.</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2. Права и законные интересы недееспособных граждан защищают в арбитражном процессе их законные представители - родители, усыновители, опекуны или попечители, которые могут поручить ведение дела в арбитражном суде другому избранному ими представителю.</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 xml:space="preserve">3. Представителями граждан, в том числе индивидуальных предпринимателей, и организаций могут выступать в арбитражном суде адвокаты и иные оказывающие юридическую помощь лица, имеющие высшее юридическое образование либо ученую степень по юридической специальности. Требования, предъявляемые к представителям, не распространяются на патентных поверенных по спорам, связанным с правовой охраной результатов интеллектуальной деятельности и средств индивидуализации, арбитражных </w:t>
      </w:r>
      <w:r w:rsidRPr="00FA146A">
        <w:rPr>
          <w:color w:val="273350"/>
        </w:rPr>
        <w:lastRenderedPageBreak/>
        <w:t>управляющих при исполнении возложенных на них обязанностей в деле о банкротстве, а также иных лиц, указанных в федеральном законе.</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4. Дела организаций ведут в арбитражном суде их органы, действующие в соответствии с федеральным законом, иным нормативным правовым актом или учредительными документами организаций.</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От имени ликвидируемой организации в суде выступает уполномоченный представитель ликвидационной комиссии.</w:t>
      </w:r>
    </w:p>
    <w:p w:rsidR="00FA146A" w:rsidRPr="00FA146A" w:rsidRDefault="00FA146A" w:rsidP="00FA146A">
      <w:pPr>
        <w:pStyle w:val="a3"/>
        <w:shd w:val="clear" w:color="auto" w:fill="FFFFFF"/>
        <w:spacing w:before="0" w:beforeAutospacing="0" w:after="0" w:afterAutospacing="0"/>
        <w:ind w:firstLine="709"/>
        <w:jc w:val="both"/>
        <w:rPr>
          <w:color w:val="273350"/>
        </w:rPr>
      </w:pPr>
      <w:r w:rsidRPr="00FA146A">
        <w:rPr>
          <w:color w:val="273350"/>
        </w:rPr>
        <w:t>6. Представителем в арбитражном суде может быть дееспособное лицо с надлежащим образом оформленными и подтвержденными полномочия</w:t>
      </w:r>
    </w:p>
    <w:p w:rsidR="00020C93" w:rsidRPr="00FA146A" w:rsidRDefault="00020C93" w:rsidP="00FA146A">
      <w:pPr>
        <w:spacing w:after="0" w:line="240" w:lineRule="auto"/>
        <w:ind w:firstLine="709"/>
        <w:jc w:val="both"/>
        <w:rPr>
          <w:rFonts w:ascii="Times New Roman" w:hAnsi="Times New Roman" w:cs="Times New Roman"/>
          <w:sz w:val="24"/>
          <w:szCs w:val="24"/>
        </w:rPr>
      </w:pPr>
    </w:p>
    <w:sectPr w:rsidR="00020C93" w:rsidRPr="00FA14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46A"/>
    <w:rsid w:val="00020C93"/>
    <w:rsid w:val="00FA14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14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A146A"/>
    <w:rPr>
      <w:b/>
      <w:bCs/>
    </w:rPr>
  </w:style>
  <w:style w:type="paragraph" w:customStyle="1" w:styleId="s1">
    <w:name w:val="s_1"/>
    <w:basedOn w:val="a"/>
    <w:rsid w:val="00FA14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FA14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FA146A"/>
    <w:rPr>
      <w:color w:val="0000FF"/>
      <w:u w:val="single"/>
    </w:rPr>
  </w:style>
  <w:style w:type="paragraph" w:customStyle="1" w:styleId="s9">
    <w:name w:val="s_9"/>
    <w:basedOn w:val="a"/>
    <w:rsid w:val="00FA146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14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A146A"/>
    <w:rPr>
      <w:b/>
      <w:bCs/>
    </w:rPr>
  </w:style>
  <w:style w:type="paragraph" w:customStyle="1" w:styleId="s1">
    <w:name w:val="s_1"/>
    <w:basedOn w:val="a"/>
    <w:rsid w:val="00FA14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FA14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FA146A"/>
    <w:rPr>
      <w:color w:val="0000FF"/>
      <w:u w:val="single"/>
    </w:rPr>
  </w:style>
  <w:style w:type="paragraph" w:customStyle="1" w:styleId="s9">
    <w:name w:val="s_9"/>
    <w:basedOn w:val="a"/>
    <w:rsid w:val="00FA146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282671">
      <w:bodyDiv w:val="1"/>
      <w:marLeft w:val="0"/>
      <w:marRight w:val="0"/>
      <w:marTop w:val="0"/>
      <w:marBottom w:val="0"/>
      <w:divBdr>
        <w:top w:val="none" w:sz="0" w:space="0" w:color="auto"/>
        <w:left w:val="none" w:sz="0" w:space="0" w:color="auto"/>
        <w:bottom w:val="none" w:sz="0" w:space="0" w:color="auto"/>
        <w:right w:val="none" w:sz="0" w:space="0" w:color="auto"/>
      </w:divBdr>
      <w:divsChild>
        <w:div w:id="1452672426">
          <w:marLeft w:val="0"/>
          <w:marRight w:val="0"/>
          <w:marTop w:val="240"/>
          <w:marBottom w:val="240"/>
          <w:divBdr>
            <w:top w:val="none" w:sz="0" w:space="0" w:color="auto"/>
            <w:left w:val="none" w:sz="0" w:space="0" w:color="auto"/>
            <w:bottom w:val="none" w:sz="0" w:space="0" w:color="auto"/>
            <w:right w:val="none" w:sz="0" w:space="0" w:color="auto"/>
          </w:divBdr>
        </w:div>
        <w:div w:id="1397314106">
          <w:marLeft w:val="0"/>
          <w:marRight w:val="0"/>
          <w:marTop w:val="240"/>
          <w:marBottom w:val="240"/>
          <w:divBdr>
            <w:top w:val="none" w:sz="0" w:space="0" w:color="auto"/>
            <w:left w:val="none" w:sz="0" w:space="0" w:color="auto"/>
            <w:bottom w:val="none" w:sz="0" w:space="0" w:color="auto"/>
            <w:right w:val="none" w:sz="0" w:space="0" w:color="auto"/>
          </w:divBdr>
        </w:div>
        <w:div w:id="762646185">
          <w:marLeft w:val="0"/>
          <w:marRight w:val="0"/>
          <w:marTop w:val="240"/>
          <w:marBottom w:val="240"/>
          <w:divBdr>
            <w:top w:val="none" w:sz="0" w:space="0" w:color="auto"/>
            <w:left w:val="none" w:sz="0" w:space="0" w:color="auto"/>
            <w:bottom w:val="none" w:sz="0" w:space="0" w:color="auto"/>
            <w:right w:val="none" w:sz="0" w:space="0" w:color="auto"/>
          </w:divBdr>
        </w:div>
        <w:div w:id="1708676537">
          <w:marLeft w:val="0"/>
          <w:marRight w:val="0"/>
          <w:marTop w:val="240"/>
          <w:marBottom w:val="240"/>
          <w:divBdr>
            <w:top w:val="none" w:sz="0" w:space="0" w:color="auto"/>
            <w:left w:val="none" w:sz="0" w:space="0" w:color="auto"/>
            <w:bottom w:val="none" w:sz="0" w:space="0" w:color="auto"/>
            <w:right w:val="none" w:sz="0" w:space="0" w:color="auto"/>
          </w:divBdr>
        </w:div>
      </w:divsChild>
    </w:div>
    <w:div w:id="120104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5092</Words>
  <Characters>29030</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2025-04-04T08:29:00Z</dcterms:created>
  <dcterms:modified xsi:type="dcterms:W3CDTF">2025-04-04T08:40:00Z</dcterms:modified>
</cp:coreProperties>
</file>