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F2" w:rsidRPr="00195835" w:rsidRDefault="00386DF2" w:rsidP="00386DF2">
      <w:pPr>
        <w:pStyle w:val="1"/>
        <w:rPr>
          <w:sz w:val="28"/>
          <w:szCs w:val="28"/>
        </w:rPr>
      </w:pPr>
      <w:r w:rsidRPr="00195835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F2" w:rsidRPr="00195835" w:rsidRDefault="00386DF2" w:rsidP="0038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F2" w:rsidRPr="00364D9B" w:rsidRDefault="00386DF2" w:rsidP="00386DF2">
      <w:pPr>
        <w:pStyle w:val="2"/>
        <w:rPr>
          <w:sz w:val="32"/>
          <w:szCs w:val="32"/>
        </w:rPr>
      </w:pPr>
      <w:r w:rsidRPr="00364D9B">
        <w:rPr>
          <w:sz w:val="32"/>
          <w:szCs w:val="32"/>
        </w:rPr>
        <w:t>ЗЕМСКОЕ СОБРАНИЕ</w:t>
      </w:r>
    </w:p>
    <w:p w:rsidR="00386DF2" w:rsidRDefault="00386DF2" w:rsidP="00386DF2">
      <w:pPr>
        <w:pStyle w:val="2"/>
        <w:rPr>
          <w:sz w:val="26"/>
          <w:szCs w:val="26"/>
        </w:rPr>
      </w:pPr>
      <w:r w:rsidRPr="00400FE3">
        <w:rPr>
          <w:sz w:val="26"/>
          <w:szCs w:val="26"/>
        </w:rPr>
        <w:t>УСТЮЖЕНСКОГО МУНИЦИПАЛЬНОГО ОКРУГА ВОЛОГОДСКОЙ ОБЛАСТИ</w:t>
      </w:r>
    </w:p>
    <w:p w:rsidR="00386DF2" w:rsidRDefault="00386DF2" w:rsidP="00386DF2">
      <w:pPr>
        <w:pStyle w:val="2"/>
        <w:rPr>
          <w:sz w:val="26"/>
          <w:szCs w:val="26"/>
        </w:rPr>
      </w:pPr>
      <w:r>
        <w:rPr>
          <w:sz w:val="26"/>
          <w:szCs w:val="26"/>
        </w:rPr>
        <w:t>ПЕРВОГО СОЗЫВА</w:t>
      </w:r>
    </w:p>
    <w:p w:rsidR="00386DF2" w:rsidRPr="00195835" w:rsidRDefault="00386DF2" w:rsidP="00386DF2">
      <w:pPr>
        <w:pStyle w:val="1"/>
        <w:rPr>
          <w:sz w:val="28"/>
          <w:szCs w:val="28"/>
        </w:rPr>
      </w:pPr>
    </w:p>
    <w:p w:rsidR="00386DF2" w:rsidRPr="00400FE3" w:rsidRDefault="00386DF2" w:rsidP="00386DF2">
      <w:pPr>
        <w:pStyle w:val="1"/>
        <w:rPr>
          <w:szCs w:val="44"/>
        </w:rPr>
      </w:pPr>
      <w:r w:rsidRPr="00400FE3">
        <w:rPr>
          <w:szCs w:val="44"/>
        </w:rPr>
        <w:t>РЕШЕНИЕ</w:t>
      </w:r>
    </w:p>
    <w:p w:rsidR="00386DF2" w:rsidRPr="00195835" w:rsidRDefault="00386DF2" w:rsidP="0038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F2" w:rsidRPr="00195835" w:rsidRDefault="00386DF2" w:rsidP="00386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DF2" w:rsidRPr="001E7A24" w:rsidRDefault="00386DF2" w:rsidP="0038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A24">
        <w:rPr>
          <w:rFonts w:ascii="Times New Roman" w:hAnsi="Times New Roman" w:cs="Times New Roman"/>
          <w:sz w:val="28"/>
          <w:szCs w:val="28"/>
        </w:rPr>
        <w:t xml:space="preserve">от </w:t>
      </w:r>
      <w:r w:rsidR="00A86ED2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Pr="001E7A24">
        <w:rPr>
          <w:rFonts w:ascii="Times New Roman" w:hAnsi="Times New Roman" w:cs="Times New Roman"/>
          <w:sz w:val="28"/>
          <w:szCs w:val="28"/>
        </w:rPr>
        <w:t xml:space="preserve"> № </w:t>
      </w:r>
      <w:r w:rsidR="00A86ED2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386DF2" w:rsidRPr="001E7A24" w:rsidRDefault="00386DF2" w:rsidP="0038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A24">
        <w:rPr>
          <w:rFonts w:ascii="Times New Roman" w:hAnsi="Times New Roman" w:cs="Times New Roman"/>
          <w:sz w:val="28"/>
          <w:szCs w:val="28"/>
        </w:rPr>
        <w:t>г. Устюжна</w:t>
      </w:r>
    </w:p>
    <w:p w:rsidR="00386DF2" w:rsidRPr="001E7A24" w:rsidRDefault="00386DF2" w:rsidP="0038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DF2" w:rsidRPr="001E7A24" w:rsidRDefault="00070152" w:rsidP="00386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1" style="position:absolute;margin-left:-5.9pt;margin-top:8.05pt;width:201.3pt;height:21.65pt;z-index:251658240" coordorigin="1584,5184" coordsize="3889,433" o:allowincell="f">
            <v:line id="_x0000_s1042" style="position:absolute" from="1584,5184" to="1585,5617" o:allowincell="f" strokeweight="1pt">
              <v:stroke startarrowwidth="narrow" startarrowlength="long" endarrowwidth="narrow" endarrowlength="long"/>
            </v:line>
            <v:line id="_x0000_s1043" style="position:absolute" from="1584,5184" to="2017,5185" o:allowincell="f" strokeweight="1pt">
              <v:stroke startarrowwidth="narrow" startarrowlength="long" endarrowwidth="narrow" endarrowlength="long"/>
            </v:line>
            <v:line id="_x0000_s1044" style="position:absolute" from="5472,5184" to="5473,5617" o:allowincell="f" strokeweight="1pt">
              <v:stroke startarrowwidth="narrow" startarrowlength="long" endarrowwidth="narrow" endarrowlength="long"/>
            </v:line>
            <v:line id="_x0000_s104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386DF2" w:rsidRPr="00AF1D48" w:rsidRDefault="00386DF2" w:rsidP="00AF1D48">
      <w:pPr>
        <w:spacing w:after="0" w:line="240" w:lineRule="auto"/>
        <w:ind w:right="5527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О внесении изменения в решение Земского Собрания округа от 31.08.2023 № 209</w:t>
      </w:r>
    </w:p>
    <w:p w:rsidR="00386DF2" w:rsidRPr="00AF1D48" w:rsidRDefault="00386DF2" w:rsidP="00AF1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6DF2" w:rsidRPr="00AF1D48" w:rsidRDefault="00386DF2" w:rsidP="00AF1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6DF2" w:rsidRPr="00AF1D48" w:rsidRDefault="00386DF2" w:rsidP="00AF1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814B18" w:rsidRPr="00AF1D48">
        <w:rPr>
          <w:rFonts w:ascii="Times New Roman" w:hAnsi="Times New Roman" w:cs="Times New Roman"/>
          <w:sz w:val="27"/>
          <w:szCs w:val="27"/>
        </w:rPr>
        <w:t>Постановление Правительства Вологодской области от 20.03.2025 № 394 «О внесении изменений в постановление Правительства области от 27.08.2024 № 1061»</w:t>
      </w:r>
      <w:r w:rsidRPr="00AF1D48">
        <w:rPr>
          <w:rFonts w:ascii="Times New Roman" w:hAnsi="Times New Roman" w:cs="Times New Roman"/>
          <w:sz w:val="27"/>
          <w:szCs w:val="27"/>
        </w:rPr>
        <w:t>, на основании статьи 28 Устава Устюженского муниципального округа Вологодской области Земское Собрание Устюженского муниципального округа Вологодской области РЕШИЛО:</w:t>
      </w:r>
    </w:p>
    <w:p w:rsidR="00386DF2" w:rsidRPr="00AF1D48" w:rsidRDefault="00386DF2" w:rsidP="00AF1D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86DF2" w:rsidRPr="00AF1D48" w:rsidRDefault="00386DF2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 xml:space="preserve">1. Внести в Правила благоустройства территории Устюженского муниципального округа Вологодской области, утвержденные решением Земского Собрания Устюженского муниципального округа Вологодской области от 31.08.2023 № 209, </w:t>
      </w:r>
      <w:r w:rsidR="00143D57" w:rsidRPr="00AF1D48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712078" w:rsidRPr="00AF1D48" w:rsidRDefault="003C4022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1.1. Пункт 1.2 раздела 1</w:t>
      </w:r>
      <w:r w:rsidR="00712078" w:rsidRPr="00AF1D48">
        <w:rPr>
          <w:rFonts w:ascii="Times New Roman" w:hAnsi="Times New Roman" w:cs="Times New Roman"/>
          <w:sz w:val="27"/>
          <w:szCs w:val="27"/>
        </w:rPr>
        <w:t>:</w:t>
      </w:r>
    </w:p>
    <w:p w:rsidR="00712078" w:rsidRPr="00AF1D48" w:rsidRDefault="00712078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1.1.1. в абзаце 10</w:t>
      </w:r>
      <w:r w:rsidR="00317CF4">
        <w:rPr>
          <w:rFonts w:ascii="Times New Roman" w:hAnsi="Times New Roman" w:cs="Times New Roman"/>
          <w:sz w:val="27"/>
          <w:szCs w:val="27"/>
        </w:rPr>
        <w:t>3</w:t>
      </w:r>
      <w:r w:rsidRPr="00AF1D48">
        <w:rPr>
          <w:rFonts w:ascii="Times New Roman" w:hAnsi="Times New Roman" w:cs="Times New Roman"/>
          <w:sz w:val="27"/>
          <w:szCs w:val="27"/>
        </w:rPr>
        <w:t xml:space="preserve"> знак «.» заменить на знак «;»;</w:t>
      </w:r>
    </w:p>
    <w:p w:rsidR="003C4022" w:rsidRPr="00AF1D48" w:rsidRDefault="00712078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1.1.2.</w:t>
      </w:r>
      <w:r w:rsidR="003C4022" w:rsidRPr="00AF1D48">
        <w:rPr>
          <w:rFonts w:ascii="Times New Roman" w:hAnsi="Times New Roman" w:cs="Times New Roman"/>
          <w:sz w:val="27"/>
          <w:szCs w:val="27"/>
        </w:rPr>
        <w:t xml:space="preserve"> дополнить абзацем</w:t>
      </w:r>
      <w:r w:rsidRPr="00AF1D48">
        <w:rPr>
          <w:rFonts w:ascii="Times New Roman" w:hAnsi="Times New Roman" w:cs="Times New Roman"/>
          <w:sz w:val="27"/>
          <w:szCs w:val="27"/>
        </w:rPr>
        <w:t xml:space="preserve"> 10</w:t>
      </w:r>
      <w:r w:rsidR="00317CF4">
        <w:rPr>
          <w:rFonts w:ascii="Times New Roman" w:hAnsi="Times New Roman" w:cs="Times New Roman"/>
          <w:sz w:val="27"/>
          <w:szCs w:val="27"/>
        </w:rPr>
        <w:t>4</w:t>
      </w:r>
      <w:r w:rsidR="003C4022" w:rsidRPr="00AF1D48">
        <w:rPr>
          <w:rFonts w:ascii="Times New Roman" w:hAnsi="Times New Roman" w:cs="Times New Roman"/>
          <w:sz w:val="27"/>
          <w:szCs w:val="27"/>
        </w:rPr>
        <w:t xml:space="preserve"> следующего содержания:</w:t>
      </w:r>
    </w:p>
    <w:p w:rsidR="003C4022" w:rsidRPr="00AF1D48" w:rsidRDefault="00FC289F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«-</w:t>
      </w:r>
      <w:r w:rsidR="00C40322">
        <w:rPr>
          <w:rFonts w:ascii="Times New Roman" w:hAnsi="Times New Roman" w:cs="Times New Roman"/>
          <w:sz w:val="27"/>
          <w:szCs w:val="27"/>
        </w:rPr>
        <w:t xml:space="preserve"> </w:t>
      </w:r>
      <w:r w:rsidRPr="00AF1D48">
        <w:rPr>
          <w:rFonts w:ascii="Times New Roman" w:hAnsi="Times New Roman" w:cs="Times New Roman"/>
          <w:sz w:val="27"/>
          <w:szCs w:val="27"/>
        </w:rPr>
        <w:t>вывески - информационные конструкции, предназначенные для размещения информации об организации, индивидуальном предпринимателе в целях уведомления неопределенного круга лиц о месте своего расположения, наименовании (фирменном наименовании), коммерческом обозначении, изображении товарного знака, знаке обслуживания, месте нахождения (адресе), режиме работы, профиле деятельности и (или) виде(-ах) реализуемых товаров и услуг</w:t>
      </w:r>
      <w:r w:rsidR="00712078" w:rsidRPr="00AF1D48">
        <w:rPr>
          <w:rFonts w:ascii="Times New Roman" w:hAnsi="Times New Roman" w:cs="Times New Roman"/>
          <w:sz w:val="27"/>
          <w:szCs w:val="27"/>
        </w:rPr>
        <w:t>.</w:t>
      </w:r>
      <w:r w:rsidRPr="00AF1D48">
        <w:rPr>
          <w:rFonts w:ascii="Times New Roman" w:hAnsi="Times New Roman" w:cs="Times New Roman"/>
          <w:sz w:val="27"/>
          <w:szCs w:val="27"/>
        </w:rPr>
        <w:t>»</w:t>
      </w:r>
      <w:r w:rsidR="003F7460" w:rsidRPr="00AF1D48">
        <w:rPr>
          <w:rFonts w:ascii="Times New Roman" w:hAnsi="Times New Roman" w:cs="Times New Roman"/>
          <w:sz w:val="27"/>
          <w:szCs w:val="27"/>
        </w:rPr>
        <w:t>.</w:t>
      </w:r>
    </w:p>
    <w:p w:rsidR="003F7460" w:rsidRPr="00AF1D48" w:rsidRDefault="00381358" w:rsidP="00AF1D4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 xml:space="preserve">1.2. Пункт 6.9.2. раздела 6 </w:t>
      </w:r>
      <w:r w:rsidR="00170221" w:rsidRPr="00AF1D48">
        <w:rPr>
          <w:rFonts w:ascii="Times New Roman" w:hAnsi="Times New Roman" w:cs="Times New Roman"/>
          <w:sz w:val="27"/>
          <w:szCs w:val="27"/>
        </w:rPr>
        <w:t>изложить в новой редакции</w:t>
      </w:r>
      <w:r w:rsidR="004F7ACB" w:rsidRPr="00AF1D48">
        <w:rPr>
          <w:rFonts w:ascii="Times New Roman" w:hAnsi="Times New Roman" w:cs="Times New Roman"/>
          <w:sz w:val="27"/>
          <w:szCs w:val="27"/>
        </w:rPr>
        <w:t>:</w:t>
      </w:r>
    </w:p>
    <w:p w:rsidR="00170221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«</w:t>
      </w:r>
      <w:bookmarkStart w:id="0" w:name="sub_400"/>
      <w:bookmarkStart w:id="1" w:name="sub_224"/>
      <w:r w:rsidR="00170221" w:rsidRPr="00AF1D48">
        <w:rPr>
          <w:sz w:val="27"/>
          <w:szCs w:val="27"/>
        </w:rPr>
        <w:t>6.9.2. Средства размещения информации</w:t>
      </w:r>
      <w:r w:rsidR="00FA0B70" w:rsidRPr="00AF1D48">
        <w:rPr>
          <w:sz w:val="27"/>
          <w:szCs w:val="27"/>
        </w:rPr>
        <w:t>, вывески</w:t>
      </w:r>
      <w:r w:rsidR="00170221" w:rsidRPr="00AF1D48">
        <w:rPr>
          <w:sz w:val="27"/>
          <w:szCs w:val="27"/>
        </w:rPr>
        <w:t xml:space="preserve"> и рекламные конструкции, размещаемые на зданиях и сооружениях, не должны мешать их текущей эксплуатации, перекрывать технические и инженерные коммуникации, </w:t>
      </w:r>
      <w:r w:rsidR="00170221" w:rsidRPr="00AF1D48">
        <w:rPr>
          <w:sz w:val="27"/>
          <w:szCs w:val="27"/>
        </w:rPr>
        <w:lastRenderedPageBreak/>
        <w:t>нарушать функциональное назначение отдельных элементов фасада (незадымляемые балконы и лоджии, слуховые окна и другие), не должны перекрывать оконные проемы, балконы и лоджии жилых помещений многоквартирных домов.</w:t>
      </w:r>
      <w:bookmarkEnd w:id="1"/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6.9.2.1. Размеры информационных или рекламных конструкций, вывесок и их количество определяются с учетом архитектурных особенностей фасадов и крыш зданий, строений, сооружений.</w:t>
      </w:r>
    </w:p>
    <w:p w:rsidR="00170221" w:rsidRPr="00AF1D48" w:rsidRDefault="00977052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6.9.2.2. </w:t>
      </w:r>
      <w:r w:rsidR="00170221" w:rsidRPr="00AF1D48">
        <w:rPr>
          <w:sz w:val="27"/>
          <w:szCs w:val="27"/>
        </w:rPr>
        <w:t>Информационные или рекламные конструкции, вывески должны быть установлены в соответствии с требованиями технических регламентов, строительных норм, правил и стандартов.</w:t>
      </w:r>
    </w:p>
    <w:p w:rsidR="00170221" w:rsidRPr="00AF1D48" w:rsidRDefault="00977052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6.9.2.3. </w:t>
      </w:r>
      <w:r w:rsidR="00170221" w:rsidRPr="00AF1D48">
        <w:rPr>
          <w:sz w:val="27"/>
          <w:szCs w:val="27"/>
        </w:rPr>
        <w:t>Запрещается размещение информационных или рекламных конструкций, вывесок:</w:t>
      </w:r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- на архитектурных элементах фасадов зданий, строений, сооружений (колоннах, орнаментах, лепнине);</w:t>
      </w:r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- на расстоянии ближе, чем 2 метра от мемориальных досок;</w:t>
      </w:r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- с перекрытием указателей наименований улиц и номеров домов;</w:t>
      </w:r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- размещение информации, содержащей изображения и символы, связанные с употреблением алкоголя, иной спиртосодержащей продукции и табака;</w:t>
      </w:r>
    </w:p>
    <w:p w:rsidR="00170221" w:rsidRPr="00AF1D48" w:rsidRDefault="00170221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- на ограждениях, перилах, шлагбаумах.</w:t>
      </w:r>
    </w:p>
    <w:p w:rsidR="00170221" w:rsidRPr="00AF1D48" w:rsidRDefault="00977052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6.9.2.4. </w:t>
      </w:r>
      <w:r w:rsidR="00170221" w:rsidRPr="00AF1D48">
        <w:rPr>
          <w:sz w:val="27"/>
          <w:szCs w:val="27"/>
        </w:rPr>
        <w:t>Собственник и (или) иной законный владелец средства размещения информации, рекламной конструкции обязан содержать их в чистоте, мойку производить по мере загрязнения, элементы конструкций окрашивать по мере необходимости, устранять загрязнения прилегающей территории, возникшие при их эксплуатации. Элементы освещения средств размещения информации, рекламных конструкций должны содержаться в исправном состоянии. Ремонт неисправных светильников и иных элементов освещения производится в течение 3 дней с момента их выявления.</w:t>
      </w:r>
    </w:p>
    <w:p w:rsidR="00170221" w:rsidRPr="00AF1D48" w:rsidRDefault="00977052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6.9.2.5. </w:t>
      </w:r>
      <w:r w:rsidR="00170221" w:rsidRPr="00AF1D48">
        <w:rPr>
          <w:sz w:val="27"/>
          <w:szCs w:val="27"/>
        </w:rPr>
        <w:t>Ответственность за нарушение требований по размещению и содержанию информационных или рекламных конструкций несет лицо, сведения о котором содержатся на данной информационной или рекламной конструкции, а при невозможности привлечь данное лицо к ответственности, собственниками и (или) иными законными владельцами земельных участков и (или) объектов, на которых размещены информационные или рекламные конструкций, в соответствии с действующим законодательством и настоящими правилами.</w:t>
      </w:r>
    </w:p>
    <w:bookmarkEnd w:id="0"/>
    <w:p w:rsidR="004F7ACB" w:rsidRPr="00AF1D48" w:rsidRDefault="00977052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6.9.2.6. </w:t>
      </w:r>
      <w:r w:rsidR="004F7ACB" w:rsidRPr="00AF1D48">
        <w:rPr>
          <w:sz w:val="27"/>
          <w:szCs w:val="27"/>
        </w:rPr>
        <w:t>Вывески на фасадах зданий, строений, сооружений, относящихся к малоэтажной жилой застройке, размещаются не выше первого этажа, на фасадах иных жилых домов - не выше второго этажа.</w:t>
      </w:r>
    </w:p>
    <w:p w:rsidR="004F7ACB" w:rsidRPr="00AF1D48" w:rsidRDefault="005F5D56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6.9.2.7. </w:t>
      </w:r>
      <w:r w:rsidR="004F7ACB" w:rsidRPr="00AF1D48">
        <w:rPr>
          <w:sz w:val="27"/>
          <w:szCs w:val="27"/>
        </w:rPr>
        <w:t xml:space="preserve">Для размещения информации,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предпринимателях, находящихся (осуществляющих деятельность) в конкретных зданиях и строениях, на которых устанавливается средство размещения информации, организация (индивидуальный предприниматель) вправе установить средство </w:t>
      </w:r>
      <w:r w:rsidR="004F7ACB" w:rsidRPr="00AF1D48">
        <w:rPr>
          <w:sz w:val="27"/>
          <w:szCs w:val="27"/>
        </w:rPr>
        <w:lastRenderedPageBreak/>
        <w:t>размещения информации на крыше здания, строения (информационную крышную конструкцию) в соответствии со следующими требованиями: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на крыше одного объекта может быть установлена только одна информационная крышная конструкция с одной стороны;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установка информационных крышных конструкций допускается только в виде отдельно стоящих букв, обозначений и декоративных элементов без использования фоновых подложек;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запрещается установка информационных крышных конструкций непосредственно на крышах жилых домов.</w:t>
      </w:r>
    </w:p>
    <w:p w:rsidR="004F7ACB" w:rsidRPr="00AF1D48" w:rsidRDefault="00A23B7E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6.9.2.8. </w:t>
      </w:r>
      <w:r w:rsidR="004F7ACB" w:rsidRPr="00AF1D48">
        <w:rPr>
          <w:sz w:val="27"/>
          <w:szCs w:val="27"/>
        </w:rPr>
        <w:t>Информационные витринные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(строении) организации (индивидуальном предпринимателе).</w:t>
      </w:r>
    </w:p>
    <w:p w:rsidR="004F7ACB" w:rsidRPr="00AF1D48" w:rsidRDefault="008E49EA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6.9.2.9. </w:t>
      </w:r>
      <w:r w:rsidR="004F7ACB" w:rsidRPr="00AF1D48">
        <w:rPr>
          <w:sz w:val="27"/>
          <w:szCs w:val="27"/>
        </w:rPr>
        <w:t>Максимальный размер информационных витринных конструкций не должен превышать 30 процентов площади остекления.</w:t>
      </w:r>
    </w:p>
    <w:p w:rsidR="004F7ACB" w:rsidRPr="00AF1D48" w:rsidRDefault="008E49EA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6.9.2.10. </w:t>
      </w:r>
      <w:r w:rsidR="004F7ACB" w:rsidRPr="00AF1D48">
        <w:rPr>
          <w:sz w:val="27"/>
          <w:szCs w:val="27"/>
        </w:rPr>
        <w:t xml:space="preserve">Подсветка вывесок должна соответствовать нормам, установленным СП 52.13330 "СНиП 23-05-95* Естественное и искусственное освещение", утвержденным приказом Министерства строительства и жилищно-коммунального хозяйства Российской Федерации от </w:t>
      </w:r>
      <w:r w:rsidRPr="00AF1D48">
        <w:rPr>
          <w:sz w:val="27"/>
          <w:szCs w:val="27"/>
        </w:rPr>
        <w:t>07.11.</w:t>
      </w:r>
      <w:r w:rsidR="004F7ACB" w:rsidRPr="00AF1D48">
        <w:rPr>
          <w:sz w:val="27"/>
          <w:szCs w:val="27"/>
        </w:rPr>
        <w:t>2016</w:t>
      </w:r>
      <w:r w:rsidRPr="00AF1D48">
        <w:rPr>
          <w:sz w:val="27"/>
          <w:szCs w:val="27"/>
        </w:rPr>
        <w:t xml:space="preserve"> № </w:t>
      </w:r>
      <w:r w:rsidR="004F7ACB" w:rsidRPr="00AF1D48">
        <w:rPr>
          <w:sz w:val="27"/>
          <w:szCs w:val="27"/>
        </w:rPr>
        <w:t>777/пр, иметь приглушенный свет, не создавать прямых направленных лучей в окна жилых помещений, обеспечивать нормативную яркость и безопасность для участников дорожного движения. Видимое электрооборудование (проводку) вывесок необходимо окрашивать в цвет фасада.</w:t>
      </w:r>
    </w:p>
    <w:p w:rsidR="004F7ACB" w:rsidRPr="00AF1D48" w:rsidRDefault="00891C36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6.9.2.11. </w:t>
      </w:r>
      <w:r w:rsidR="004F7ACB" w:rsidRPr="00AF1D48">
        <w:rPr>
          <w:sz w:val="27"/>
          <w:szCs w:val="27"/>
        </w:rPr>
        <w:t>Цветовое решение вывески должно соответствовать характеристикам и архитектурному (стилевому, декоративному) решению фасадов, архитектурному облику муниципального образования.</w:t>
      </w:r>
    </w:p>
    <w:p w:rsidR="004F7ACB" w:rsidRPr="00AF1D48" w:rsidRDefault="00891C36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6.9.2.12. </w:t>
      </w:r>
      <w:r w:rsidR="004F7ACB" w:rsidRPr="00AF1D48">
        <w:rPr>
          <w:sz w:val="27"/>
          <w:szCs w:val="27"/>
        </w:rPr>
        <w:t>Соответствие цветового решения вывески характеристикам и архитектурному (стилевому, декоративному) решению фасадов, архитектурному облику муниципального образования определяются органами местного самоуправления.</w:t>
      </w:r>
    </w:p>
    <w:p w:rsidR="004F7ACB" w:rsidRPr="00AF1D48" w:rsidRDefault="00891C36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6.9.2.13</w:t>
      </w:r>
      <w:r w:rsidR="004F7ACB" w:rsidRPr="00AF1D48">
        <w:rPr>
          <w:sz w:val="27"/>
          <w:szCs w:val="27"/>
        </w:rPr>
        <w:t>. Дополнительные требования к вывескам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муниципальных образований области.</w:t>
      </w:r>
    </w:p>
    <w:p w:rsidR="004F7ACB" w:rsidRPr="00AF1D48" w:rsidRDefault="00492C4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6.9.2.14. </w:t>
      </w:r>
      <w:r w:rsidR="004F7ACB" w:rsidRPr="00AF1D48">
        <w:rPr>
          <w:sz w:val="27"/>
          <w:szCs w:val="27"/>
        </w:rPr>
        <w:t>Размеры вывесок организаций и индивидуальных предпринимателей, осуществляющих предпринимательскую деятельность в сфере розничной торговли алкогольной и (или) никотинсодержащей продукции на территориях муниципальных образований области, зависят от общей площади магазина, павильона, которая включает в себя площадь торгового зала, подсобных, административно-бытовых помещений, а также помещений для приема, хранения товаров и подготовки их к продаже: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до 100 кв. м - размер вывески не должен превышать 1,7 м в ширину, 0,4 м по высоте; ширина текстовой части вывески не должна превышать 1,5 м, высота - не более 0,25 м;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lastRenderedPageBreak/>
        <w:t>от 100 кв. м (включительно) до 200 кв. м - размер вывески не должен превышать 4 м в ширину, 0,8 м по высоте; ширина текстовой части вывески не должна превышать 3,5 м, высота - не более 0,5 м;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от 200 кв. м (включительно) до 700 кв. м - размер вывески не должен превышать 8 м в ширину, 2,5 м по высоте; ширина текстовой части вывески не должна превышать 6,5 м, высота - не более 1 м;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от 700 кв. м (включительно) до 2000 кв. м (включительно) - размер вывески не должен превышать 12 м в ширину, 4 м по высоте; ширина текстовой части вывески не должна превышать 10,5 м, высота - не более 2,5 м;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более 2000 кв. м - размер вывески не должен превышать 16 м в ширину, 5 м по высоте; ширина текстовой части вывески не должна превышать 14 м, высота - не более 4 м.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Дополнительные требования к вывескам, установленные абзацами первым - седьмым настоящего подпункта</w:t>
      </w:r>
      <w:r w:rsidR="00492C4B" w:rsidRPr="00AF1D48">
        <w:rPr>
          <w:sz w:val="27"/>
          <w:szCs w:val="27"/>
        </w:rPr>
        <w:t xml:space="preserve"> 6.9.2.14</w:t>
      </w:r>
      <w:r w:rsidRPr="00AF1D48">
        <w:rPr>
          <w:sz w:val="27"/>
          <w:szCs w:val="27"/>
        </w:rPr>
        <w:t>, не распространяются на вывески предприятий (объектов) общественного питания.</w:t>
      </w:r>
    </w:p>
    <w:p w:rsidR="004F7ACB" w:rsidRPr="00AF1D48" w:rsidRDefault="00492C4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6.9.2.15. </w:t>
      </w:r>
      <w:r w:rsidR="004F7ACB" w:rsidRPr="00AF1D48">
        <w:rPr>
          <w:sz w:val="27"/>
          <w:szCs w:val="27"/>
        </w:rPr>
        <w:t>Запрещается использовать в вывесках, информационных крышных и витринных конструкциях: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названия алкогольных напитков и никотинсодержащей продукции;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слова, ассоциирующиеся с алкоголем и никотинсодержащей продукцией ("водка", "пиво", "вино", "трубка", "кальян", "сигареты", "электронные сигареты", "вейпы", пар, дым и прочее), а также слова, производные от них;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изображения и символы, связанные с употреблением алкоголя, иной спиртосодержащей продукции (бутылки, рюмки, стопки, пивные кружки, бокалы и прочее), табака и никотинсодержащей продукции (трубки, кальяны, сигареты, электронные сигареты, вейпы и прочее).</w:t>
      </w:r>
    </w:p>
    <w:p w:rsidR="004F7ACB" w:rsidRPr="00AF1D48" w:rsidRDefault="004F7ACB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Требования, установленные настоящ</w:t>
      </w:r>
      <w:r w:rsidR="00DB454E" w:rsidRPr="00AF1D48">
        <w:rPr>
          <w:sz w:val="27"/>
          <w:szCs w:val="27"/>
        </w:rPr>
        <w:t>им</w:t>
      </w:r>
      <w:r w:rsidRPr="00AF1D48">
        <w:rPr>
          <w:sz w:val="27"/>
          <w:szCs w:val="27"/>
        </w:rPr>
        <w:t xml:space="preserve"> </w:t>
      </w:r>
      <w:r w:rsidR="003B2FE1" w:rsidRPr="00AF1D48">
        <w:rPr>
          <w:sz w:val="27"/>
          <w:szCs w:val="27"/>
        </w:rPr>
        <w:t>подпункт</w:t>
      </w:r>
      <w:r w:rsidR="00DB454E" w:rsidRPr="00AF1D48">
        <w:rPr>
          <w:sz w:val="27"/>
          <w:szCs w:val="27"/>
        </w:rPr>
        <w:t xml:space="preserve">ом </w:t>
      </w:r>
      <w:r w:rsidR="003B2FE1" w:rsidRPr="00AF1D48">
        <w:rPr>
          <w:sz w:val="27"/>
          <w:szCs w:val="27"/>
        </w:rPr>
        <w:t>6.9.2.15</w:t>
      </w:r>
      <w:r w:rsidRPr="00AF1D48">
        <w:rPr>
          <w:sz w:val="27"/>
          <w:szCs w:val="27"/>
        </w:rPr>
        <w:t xml:space="preserve">, не распространяются на вывески, на которых размещены товарные знаки, фирменные наименования, знаки обслуживания, коммерческие обозначения организаций и индивидуальных предпринимателей, содержащие названия, слова, изображения, символы, предусмотренные абзацами </w:t>
      </w:r>
      <w:r w:rsidR="0091009A" w:rsidRPr="00AF1D48">
        <w:rPr>
          <w:sz w:val="27"/>
          <w:szCs w:val="27"/>
        </w:rPr>
        <w:t>1-3</w:t>
      </w:r>
      <w:r w:rsidRPr="00AF1D48">
        <w:rPr>
          <w:sz w:val="27"/>
          <w:szCs w:val="27"/>
        </w:rPr>
        <w:t xml:space="preserve"> настоящего </w:t>
      </w:r>
      <w:r w:rsidR="0091009A" w:rsidRPr="00AF1D48">
        <w:rPr>
          <w:sz w:val="27"/>
          <w:szCs w:val="27"/>
        </w:rPr>
        <w:t>под</w:t>
      </w:r>
      <w:r w:rsidRPr="00AF1D48">
        <w:rPr>
          <w:sz w:val="27"/>
          <w:szCs w:val="27"/>
        </w:rPr>
        <w:t>пункта</w:t>
      </w:r>
      <w:r w:rsidR="0091009A" w:rsidRPr="00AF1D48">
        <w:rPr>
          <w:sz w:val="27"/>
          <w:szCs w:val="27"/>
        </w:rPr>
        <w:t xml:space="preserve"> 6.9.2.15</w:t>
      </w:r>
      <w:r w:rsidRPr="00AF1D48">
        <w:rPr>
          <w:sz w:val="27"/>
          <w:szCs w:val="27"/>
        </w:rPr>
        <w:t>.</w:t>
      </w:r>
    </w:p>
    <w:p w:rsidR="004F7ACB" w:rsidRPr="00AF1D48" w:rsidRDefault="0091009A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 xml:space="preserve">6.9.2.16. </w:t>
      </w:r>
      <w:r w:rsidR="004F7ACB" w:rsidRPr="00AF1D48">
        <w:rPr>
          <w:sz w:val="27"/>
          <w:szCs w:val="27"/>
        </w:rPr>
        <w:t>Запрещается использовать динамическую, цветную акцентирующую (в том числе контурную) подсветку по периметру оконных и дверных проемов, входных групп зданий, строений, сооружений, в которых организации и индивидуальные предприниматели осуществляют предпринимательскую деятельность в сфере розничной торговли алкогольной и (или) никотинсодержащей продукции.</w:t>
      </w:r>
    </w:p>
    <w:p w:rsidR="004F7ACB" w:rsidRPr="00AF1D48" w:rsidRDefault="0091009A" w:rsidP="00AF1D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t>6.9.2.17.</w:t>
      </w:r>
      <w:r w:rsidR="004F7ACB" w:rsidRPr="00AF1D48">
        <w:rPr>
          <w:sz w:val="27"/>
          <w:szCs w:val="27"/>
        </w:rPr>
        <w:t xml:space="preserve"> На территориях, в отношении которых в соответствии со статьей 59 Федерального закона от </w:t>
      </w:r>
      <w:r w:rsidRPr="00AF1D48">
        <w:rPr>
          <w:sz w:val="27"/>
          <w:szCs w:val="27"/>
        </w:rPr>
        <w:t xml:space="preserve">25.06.2022 № </w:t>
      </w:r>
      <w:r w:rsidR="004F7ACB" w:rsidRPr="00AF1D48">
        <w:rPr>
          <w:sz w:val="27"/>
          <w:szCs w:val="27"/>
        </w:rPr>
        <w:t xml:space="preserve">73-ФЗ "Об объектах культурного наследия (памятниках истории и культуры) народов Российской Федерации" установлен предмет охраны исторического поселения, требования </w:t>
      </w:r>
      <w:hyperlink r:id="rId8" w:anchor="/document/409598497/entry/1000" w:history="1">
        <w:r w:rsidR="005B1713" w:rsidRPr="00AF1D48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Единый региональный стандарт</w:t>
        </w:r>
      </w:hyperlink>
      <w:r w:rsidR="005B1713" w:rsidRPr="00AF1D48">
        <w:rPr>
          <w:sz w:val="27"/>
          <w:szCs w:val="27"/>
        </w:rPr>
        <w:t xml:space="preserve"> </w:t>
      </w:r>
      <w:r w:rsidR="005B1713" w:rsidRPr="00AF1D48">
        <w:rPr>
          <w:sz w:val="27"/>
          <w:szCs w:val="27"/>
          <w:shd w:val="clear" w:color="auto" w:fill="FFFFFF"/>
        </w:rPr>
        <w:t xml:space="preserve">"Общие требования к содержанию отдельных элементов благоустройства", утвержденный </w:t>
      </w:r>
      <w:hyperlink r:id="rId9" w:anchor="/document/409598497/entry/0" w:history="1">
        <w:r w:rsidR="005B1713" w:rsidRPr="00AF1D48">
          <w:rPr>
            <w:rStyle w:val="a3"/>
            <w:color w:val="auto"/>
            <w:sz w:val="27"/>
            <w:szCs w:val="27"/>
            <w:u w:val="none"/>
            <w:shd w:val="clear" w:color="auto" w:fill="FFFFFF"/>
          </w:rPr>
          <w:t>постановлением</w:t>
        </w:r>
      </w:hyperlink>
      <w:r w:rsidR="005B1713" w:rsidRPr="00AF1D48">
        <w:rPr>
          <w:sz w:val="27"/>
          <w:szCs w:val="27"/>
        </w:rPr>
        <w:t xml:space="preserve"> </w:t>
      </w:r>
      <w:r w:rsidR="005B1713" w:rsidRPr="00AF1D48">
        <w:rPr>
          <w:sz w:val="27"/>
          <w:szCs w:val="27"/>
          <w:shd w:val="clear" w:color="auto" w:fill="FFFFFF"/>
        </w:rPr>
        <w:t>Правительства области от 27.08.2024 № 1061,</w:t>
      </w:r>
      <w:r w:rsidR="004F7ACB" w:rsidRPr="00AF1D48">
        <w:rPr>
          <w:sz w:val="27"/>
          <w:szCs w:val="27"/>
        </w:rPr>
        <w:t xml:space="preserve"> в части, не противоречащей требованиям к градостроительным регламентам в границах территории исторического поселения, установленным предметом охраны исторического поселения.</w:t>
      </w:r>
    </w:p>
    <w:p w:rsidR="004F7ACB" w:rsidRPr="00AF1D48" w:rsidRDefault="008F1830" w:rsidP="00957F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1D48">
        <w:rPr>
          <w:sz w:val="27"/>
          <w:szCs w:val="27"/>
        </w:rPr>
        <w:lastRenderedPageBreak/>
        <w:t>6.9.2.18</w:t>
      </w:r>
      <w:r w:rsidR="004F7ACB" w:rsidRPr="00AF1D48">
        <w:rPr>
          <w:sz w:val="27"/>
          <w:szCs w:val="27"/>
        </w:rPr>
        <w:t xml:space="preserve">. Требования </w:t>
      </w:r>
      <w:r w:rsidR="008036DC" w:rsidRPr="00AF1D48">
        <w:rPr>
          <w:sz w:val="27"/>
          <w:szCs w:val="27"/>
        </w:rPr>
        <w:t>под</w:t>
      </w:r>
      <w:r w:rsidR="004F7ACB" w:rsidRPr="00AF1D48">
        <w:rPr>
          <w:sz w:val="27"/>
          <w:szCs w:val="27"/>
        </w:rPr>
        <w:t>пункт</w:t>
      </w:r>
      <w:r w:rsidR="008036DC" w:rsidRPr="00AF1D48">
        <w:rPr>
          <w:sz w:val="27"/>
          <w:szCs w:val="27"/>
        </w:rPr>
        <w:t>ов</w:t>
      </w:r>
      <w:r w:rsidR="004F7ACB" w:rsidRPr="00AF1D48">
        <w:rPr>
          <w:sz w:val="27"/>
          <w:szCs w:val="27"/>
        </w:rPr>
        <w:t xml:space="preserve"> </w:t>
      </w:r>
      <w:r w:rsidR="008036DC" w:rsidRPr="00AF1D48">
        <w:rPr>
          <w:sz w:val="27"/>
          <w:szCs w:val="27"/>
        </w:rPr>
        <w:t xml:space="preserve">6.9.2.6.- 6.9.2.12 настоящих Правил </w:t>
      </w:r>
      <w:r w:rsidR="004F7ACB" w:rsidRPr="00AF1D48">
        <w:rPr>
          <w:sz w:val="27"/>
          <w:szCs w:val="27"/>
        </w:rPr>
        <w:t>не применяются к вывескам, содержащим информацию о размещении территориальных органов федеральных органов государственной власти Российской Федерации, органов государственной власти области, органов местного самоуправления, государственных и муниципальных учреждений и предприятий.</w:t>
      </w:r>
      <w:r w:rsidR="00AF1D48" w:rsidRPr="00AF1D48">
        <w:rPr>
          <w:sz w:val="27"/>
          <w:szCs w:val="27"/>
        </w:rPr>
        <w:t>».</w:t>
      </w:r>
    </w:p>
    <w:p w:rsidR="00386DF2" w:rsidRDefault="00386DF2" w:rsidP="0095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F1D48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опубликования в информационном бюллетене «Информационный вестник Устюженского муниципального округа» и подлежит размещению на официальном сайте Устюженского муниципального округа.</w:t>
      </w:r>
    </w:p>
    <w:p w:rsidR="00957FD7" w:rsidRDefault="00957FD7" w:rsidP="0095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57FD7" w:rsidRPr="00AF1D48" w:rsidRDefault="00957FD7" w:rsidP="00957F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4253"/>
      </w:tblGrid>
      <w:tr w:rsidR="00957FD7" w:rsidRPr="00957FD7" w:rsidTr="005429FA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57FD7" w:rsidRPr="00957FD7" w:rsidRDefault="00957FD7" w:rsidP="0095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7FD7">
              <w:rPr>
                <w:rFonts w:ascii="Times New Roman" w:hAnsi="Times New Roman" w:cs="Times New Roman"/>
                <w:sz w:val="27"/>
                <w:szCs w:val="27"/>
              </w:rPr>
              <w:t>Председатель Земского Собрания Устюженского муниципального округа Вологодской области</w:t>
            </w:r>
          </w:p>
          <w:p w:rsidR="00957FD7" w:rsidRPr="00957FD7" w:rsidRDefault="00957FD7" w:rsidP="0095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7FD7">
              <w:rPr>
                <w:rFonts w:ascii="Times New Roman" w:hAnsi="Times New Roman" w:cs="Times New Roman"/>
                <w:sz w:val="27"/>
                <w:szCs w:val="27"/>
              </w:rPr>
              <w:t>_____________________ Н.Ю. Зимина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57FD7" w:rsidRPr="00957FD7" w:rsidRDefault="00957FD7" w:rsidP="0095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57FD7">
              <w:rPr>
                <w:rFonts w:ascii="Times New Roman" w:hAnsi="Times New Roman" w:cs="Times New Roman"/>
                <w:sz w:val="27"/>
                <w:szCs w:val="27"/>
              </w:rPr>
              <w:t>Глава Устюженского муниципального округа Вологодской области</w:t>
            </w:r>
          </w:p>
          <w:p w:rsidR="00957FD7" w:rsidRPr="00957FD7" w:rsidRDefault="00957FD7" w:rsidP="00957F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  <w:r w:rsidRPr="00957FD7">
              <w:rPr>
                <w:rFonts w:ascii="Times New Roman" w:hAnsi="Times New Roman" w:cs="Times New Roman"/>
                <w:sz w:val="27"/>
                <w:szCs w:val="27"/>
              </w:rPr>
              <w:t xml:space="preserve"> Л.Р. Богданова</w:t>
            </w:r>
          </w:p>
        </w:tc>
      </w:tr>
    </w:tbl>
    <w:p w:rsidR="00957FD7" w:rsidRPr="003D64AC" w:rsidRDefault="00957FD7" w:rsidP="00957FD7">
      <w:pPr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sectPr w:rsidR="00957FD7" w:rsidRPr="003D64AC" w:rsidSect="002F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06" w:rsidRDefault="00EE0F06" w:rsidP="00990A4C">
      <w:pPr>
        <w:spacing w:after="0" w:line="240" w:lineRule="auto"/>
      </w:pPr>
      <w:r>
        <w:separator/>
      </w:r>
    </w:p>
  </w:endnote>
  <w:endnote w:type="continuationSeparator" w:id="1">
    <w:p w:rsidR="00EE0F06" w:rsidRDefault="00EE0F06" w:rsidP="0099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06" w:rsidRDefault="00EE0F06" w:rsidP="00990A4C">
      <w:pPr>
        <w:spacing w:after="0" w:line="240" w:lineRule="auto"/>
      </w:pPr>
      <w:r>
        <w:separator/>
      </w:r>
    </w:p>
  </w:footnote>
  <w:footnote w:type="continuationSeparator" w:id="1">
    <w:p w:rsidR="00EE0F06" w:rsidRDefault="00EE0F06" w:rsidP="00990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B55"/>
    <w:multiLevelType w:val="hybridMultilevel"/>
    <w:tmpl w:val="D630AF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7C33B6"/>
    <w:multiLevelType w:val="hybridMultilevel"/>
    <w:tmpl w:val="5CDE3A46"/>
    <w:lvl w:ilvl="0" w:tplc="1CE2699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FF0132"/>
    <w:multiLevelType w:val="multilevel"/>
    <w:tmpl w:val="786C6C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CED05D7"/>
    <w:multiLevelType w:val="hybridMultilevel"/>
    <w:tmpl w:val="05E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F69"/>
    <w:rsid w:val="00006195"/>
    <w:rsid w:val="00017E86"/>
    <w:rsid w:val="0002561F"/>
    <w:rsid w:val="000340E9"/>
    <w:rsid w:val="00036873"/>
    <w:rsid w:val="00062E6A"/>
    <w:rsid w:val="00070152"/>
    <w:rsid w:val="00070C14"/>
    <w:rsid w:val="0008342F"/>
    <w:rsid w:val="00083F69"/>
    <w:rsid w:val="00097A30"/>
    <w:rsid w:val="000A74E1"/>
    <w:rsid w:val="000C5495"/>
    <w:rsid w:val="000C7A99"/>
    <w:rsid w:val="000E0C33"/>
    <w:rsid w:val="000E6487"/>
    <w:rsid w:val="000E7A60"/>
    <w:rsid w:val="000F1306"/>
    <w:rsid w:val="00104F6D"/>
    <w:rsid w:val="00116D6B"/>
    <w:rsid w:val="00121B0D"/>
    <w:rsid w:val="00130434"/>
    <w:rsid w:val="00136DCB"/>
    <w:rsid w:val="00143D57"/>
    <w:rsid w:val="00165D1F"/>
    <w:rsid w:val="00170221"/>
    <w:rsid w:val="00184EC7"/>
    <w:rsid w:val="00186698"/>
    <w:rsid w:val="0019276D"/>
    <w:rsid w:val="00195413"/>
    <w:rsid w:val="00195835"/>
    <w:rsid w:val="001A742F"/>
    <w:rsid w:val="001B028E"/>
    <w:rsid w:val="001B36A8"/>
    <w:rsid w:val="001B41FC"/>
    <w:rsid w:val="001B4C15"/>
    <w:rsid w:val="001B75B7"/>
    <w:rsid w:val="001C4A23"/>
    <w:rsid w:val="001E50FB"/>
    <w:rsid w:val="001E7A24"/>
    <w:rsid w:val="002142E8"/>
    <w:rsid w:val="002355D6"/>
    <w:rsid w:val="00261847"/>
    <w:rsid w:val="002618AB"/>
    <w:rsid w:val="00262BD5"/>
    <w:rsid w:val="002837F3"/>
    <w:rsid w:val="002857E8"/>
    <w:rsid w:val="00291BCB"/>
    <w:rsid w:val="0029322A"/>
    <w:rsid w:val="002A6823"/>
    <w:rsid w:val="002B4201"/>
    <w:rsid w:val="002F3AB7"/>
    <w:rsid w:val="00312300"/>
    <w:rsid w:val="00314FD7"/>
    <w:rsid w:val="00317CF4"/>
    <w:rsid w:val="00331C28"/>
    <w:rsid w:val="00352842"/>
    <w:rsid w:val="00364D9B"/>
    <w:rsid w:val="00381358"/>
    <w:rsid w:val="00386DF2"/>
    <w:rsid w:val="00395949"/>
    <w:rsid w:val="003A5DBC"/>
    <w:rsid w:val="003A637D"/>
    <w:rsid w:val="003B2FE1"/>
    <w:rsid w:val="003B3202"/>
    <w:rsid w:val="003B59E0"/>
    <w:rsid w:val="003B5B6B"/>
    <w:rsid w:val="003B64FA"/>
    <w:rsid w:val="003C4022"/>
    <w:rsid w:val="003D23B2"/>
    <w:rsid w:val="003D64AC"/>
    <w:rsid w:val="003E7C5D"/>
    <w:rsid w:val="003F5CBA"/>
    <w:rsid w:val="003F7460"/>
    <w:rsid w:val="00400FE3"/>
    <w:rsid w:val="0040426C"/>
    <w:rsid w:val="004061A4"/>
    <w:rsid w:val="0041093E"/>
    <w:rsid w:val="00452F22"/>
    <w:rsid w:val="004573D9"/>
    <w:rsid w:val="0047192D"/>
    <w:rsid w:val="00471A18"/>
    <w:rsid w:val="00492C4B"/>
    <w:rsid w:val="004A6832"/>
    <w:rsid w:val="004A77D4"/>
    <w:rsid w:val="004B1C6B"/>
    <w:rsid w:val="004B4F7D"/>
    <w:rsid w:val="004B6460"/>
    <w:rsid w:val="004D5662"/>
    <w:rsid w:val="004E515F"/>
    <w:rsid w:val="004E706B"/>
    <w:rsid w:val="004F1F04"/>
    <w:rsid w:val="004F5052"/>
    <w:rsid w:val="004F7ACB"/>
    <w:rsid w:val="00526AE4"/>
    <w:rsid w:val="005414DF"/>
    <w:rsid w:val="00543559"/>
    <w:rsid w:val="00550DA1"/>
    <w:rsid w:val="00552768"/>
    <w:rsid w:val="00583EAA"/>
    <w:rsid w:val="005A5592"/>
    <w:rsid w:val="005B1713"/>
    <w:rsid w:val="005B5A5C"/>
    <w:rsid w:val="005F4901"/>
    <w:rsid w:val="005F5D56"/>
    <w:rsid w:val="006079F7"/>
    <w:rsid w:val="0061183A"/>
    <w:rsid w:val="006135EC"/>
    <w:rsid w:val="0061398D"/>
    <w:rsid w:val="00622E70"/>
    <w:rsid w:val="006275B1"/>
    <w:rsid w:val="00640855"/>
    <w:rsid w:val="00651755"/>
    <w:rsid w:val="0066764F"/>
    <w:rsid w:val="00672BB3"/>
    <w:rsid w:val="00682C48"/>
    <w:rsid w:val="0069418D"/>
    <w:rsid w:val="006C11A5"/>
    <w:rsid w:val="006D78BB"/>
    <w:rsid w:val="006E2DF5"/>
    <w:rsid w:val="006E548D"/>
    <w:rsid w:val="00706556"/>
    <w:rsid w:val="0071166C"/>
    <w:rsid w:val="00712078"/>
    <w:rsid w:val="00750D68"/>
    <w:rsid w:val="0076383E"/>
    <w:rsid w:val="00766237"/>
    <w:rsid w:val="007A5791"/>
    <w:rsid w:val="007A79ED"/>
    <w:rsid w:val="007B1BDB"/>
    <w:rsid w:val="007B5ED6"/>
    <w:rsid w:val="007C7FB0"/>
    <w:rsid w:val="008036DC"/>
    <w:rsid w:val="00814B18"/>
    <w:rsid w:val="008447C1"/>
    <w:rsid w:val="008456A7"/>
    <w:rsid w:val="0085581E"/>
    <w:rsid w:val="00860923"/>
    <w:rsid w:val="00874FA9"/>
    <w:rsid w:val="00875FAD"/>
    <w:rsid w:val="008832CA"/>
    <w:rsid w:val="00883B77"/>
    <w:rsid w:val="00891C36"/>
    <w:rsid w:val="00894784"/>
    <w:rsid w:val="008967B4"/>
    <w:rsid w:val="008A3085"/>
    <w:rsid w:val="008A3FC7"/>
    <w:rsid w:val="008D24FA"/>
    <w:rsid w:val="008D40E4"/>
    <w:rsid w:val="008E49EA"/>
    <w:rsid w:val="008E7F56"/>
    <w:rsid w:val="008F1830"/>
    <w:rsid w:val="008F1BB1"/>
    <w:rsid w:val="00900709"/>
    <w:rsid w:val="00906A13"/>
    <w:rsid w:val="00907A5A"/>
    <w:rsid w:val="0091009A"/>
    <w:rsid w:val="009121B4"/>
    <w:rsid w:val="00915678"/>
    <w:rsid w:val="00916B3C"/>
    <w:rsid w:val="00952819"/>
    <w:rsid w:val="00955352"/>
    <w:rsid w:val="00957FD7"/>
    <w:rsid w:val="00966D62"/>
    <w:rsid w:val="00974C03"/>
    <w:rsid w:val="00977052"/>
    <w:rsid w:val="00977C6B"/>
    <w:rsid w:val="009848A1"/>
    <w:rsid w:val="009852AC"/>
    <w:rsid w:val="00990A4C"/>
    <w:rsid w:val="009B0115"/>
    <w:rsid w:val="009C0BD2"/>
    <w:rsid w:val="009C2CB3"/>
    <w:rsid w:val="009C4173"/>
    <w:rsid w:val="009C53ED"/>
    <w:rsid w:val="009D1738"/>
    <w:rsid w:val="009D3BAB"/>
    <w:rsid w:val="009D7EE7"/>
    <w:rsid w:val="009E77B5"/>
    <w:rsid w:val="009F11DB"/>
    <w:rsid w:val="009F4640"/>
    <w:rsid w:val="00A0365F"/>
    <w:rsid w:val="00A0480B"/>
    <w:rsid w:val="00A17D06"/>
    <w:rsid w:val="00A23B7E"/>
    <w:rsid w:val="00A24B5E"/>
    <w:rsid w:val="00A2791A"/>
    <w:rsid w:val="00A70973"/>
    <w:rsid w:val="00A868C1"/>
    <w:rsid w:val="00A86ED2"/>
    <w:rsid w:val="00AA4733"/>
    <w:rsid w:val="00AB1E1A"/>
    <w:rsid w:val="00AB5BB9"/>
    <w:rsid w:val="00AC218E"/>
    <w:rsid w:val="00AD0D11"/>
    <w:rsid w:val="00AE06C0"/>
    <w:rsid w:val="00AF08F1"/>
    <w:rsid w:val="00AF1D48"/>
    <w:rsid w:val="00AF2D87"/>
    <w:rsid w:val="00B113E0"/>
    <w:rsid w:val="00B36AF1"/>
    <w:rsid w:val="00B37512"/>
    <w:rsid w:val="00B37DC5"/>
    <w:rsid w:val="00B44907"/>
    <w:rsid w:val="00B510A5"/>
    <w:rsid w:val="00B511B7"/>
    <w:rsid w:val="00B74471"/>
    <w:rsid w:val="00BA3EEE"/>
    <w:rsid w:val="00BB2546"/>
    <w:rsid w:val="00BB4E68"/>
    <w:rsid w:val="00BC1F16"/>
    <w:rsid w:val="00BF26D9"/>
    <w:rsid w:val="00BF3FF1"/>
    <w:rsid w:val="00C16F55"/>
    <w:rsid w:val="00C2568E"/>
    <w:rsid w:val="00C40322"/>
    <w:rsid w:val="00C41C44"/>
    <w:rsid w:val="00C46577"/>
    <w:rsid w:val="00C51628"/>
    <w:rsid w:val="00C65CC4"/>
    <w:rsid w:val="00C81FD1"/>
    <w:rsid w:val="00C84A93"/>
    <w:rsid w:val="00C90847"/>
    <w:rsid w:val="00CA7B9F"/>
    <w:rsid w:val="00CC5CDB"/>
    <w:rsid w:val="00CC62E8"/>
    <w:rsid w:val="00CC7C1B"/>
    <w:rsid w:val="00CD4683"/>
    <w:rsid w:val="00D11B8B"/>
    <w:rsid w:val="00D14319"/>
    <w:rsid w:val="00D16E37"/>
    <w:rsid w:val="00D17B9F"/>
    <w:rsid w:val="00D17FF0"/>
    <w:rsid w:val="00D22953"/>
    <w:rsid w:val="00D333FE"/>
    <w:rsid w:val="00D6478D"/>
    <w:rsid w:val="00D84BC4"/>
    <w:rsid w:val="00D92A5D"/>
    <w:rsid w:val="00DB454E"/>
    <w:rsid w:val="00DD03B6"/>
    <w:rsid w:val="00E02C55"/>
    <w:rsid w:val="00E0759E"/>
    <w:rsid w:val="00E12FF2"/>
    <w:rsid w:val="00E1564C"/>
    <w:rsid w:val="00E208E7"/>
    <w:rsid w:val="00E20C25"/>
    <w:rsid w:val="00E24FFE"/>
    <w:rsid w:val="00E45052"/>
    <w:rsid w:val="00E55300"/>
    <w:rsid w:val="00E667E6"/>
    <w:rsid w:val="00E754F0"/>
    <w:rsid w:val="00E760DE"/>
    <w:rsid w:val="00E8095C"/>
    <w:rsid w:val="00E97772"/>
    <w:rsid w:val="00EC1688"/>
    <w:rsid w:val="00ED5C42"/>
    <w:rsid w:val="00EE0CE0"/>
    <w:rsid w:val="00EE0F06"/>
    <w:rsid w:val="00EF6344"/>
    <w:rsid w:val="00F00472"/>
    <w:rsid w:val="00F35558"/>
    <w:rsid w:val="00F46FAA"/>
    <w:rsid w:val="00F83012"/>
    <w:rsid w:val="00FA0B70"/>
    <w:rsid w:val="00FA5A56"/>
    <w:rsid w:val="00FB74A2"/>
    <w:rsid w:val="00FC0806"/>
    <w:rsid w:val="00FC289F"/>
    <w:rsid w:val="00FC4F93"/>
    <w:rsid w:val="00FE00EF"/>
    <w:rsid w:val="00FE4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B7"/>
  </w:style>
  <w:style w:type="paragraph" w:styleId="1">
    <w:name w:val="heading 1"/>
    <w:basedOn w:val="a"/>
    <w:next w:val="a"/>
    <w:link w:val="10"/>
    <w:qFormat/>
    <w:rsid w:val="00083F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styleId="2">
    <w:name w:val="heading 2"/>
    <w:basedOn w:val="a"/>
    <w:next w:val="a"/>
    <w:link w:val="20"/>
    <w:qFormat/>
    <w:rsid w:val="00083F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styleId="3">
    <w:name w:val="heading 3"/>
    <w:basedOn w:val="a"/>
    <w:next w:val="a"/>
    <w:link w:val="30"/>
    <w:qFormat/>
    <w:rsid w:val="00312300"/>
    <w:pPr>
      <w:keepNext/>
      <w:keepLine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12300"/>
    <w:pPr>
      <w:keepNext/>
      <w:keepLine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312300"/>
    <w:pPr>
      <w:keepNext/>
      <w:keepLine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312300"/>
    <w:pPr>
      <w:keepNext/>
      <w:keepLine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312300"/>
    <w:pPr>
      <w:keepNext/>
      <w:keepLine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312300"/>
    <w:pPr>
      <w:keepNext/>
      <w:keepLine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312300"/>
    <w:pPr>
      <w:keepNext/>
      <w:keepLines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F6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3F69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customStyle="1" w:styleId="20">
    <w:name w:val="Заголовок 2 Знак"/>
    <w:basedOn w:val="a0"/>
    <w:link w:val="2"/>
    <w:rsid w:val="00083F69"/>
    <w:rPr>
      <w:rFonts w:ascii="Times New Roman" w:eastAsia="Times New Roman" w:hAnsi="Times New Roman" w:cs="Times New Roman"/>
      <w:b/>
      <w:spacing w:val="40"/>
      <w:sz w:val="28"/>
      <w:szCs w:val="20"/>
    </w:rPr>
  </w:style>
  <w:style w:type="paragraph" w:customStyle="1" w:styleId="ConsPlusNormal">
    <w:name w:val="ConsPlusNormal"/>
    <w:rsid w:val="00083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08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83F69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semiHidden/>
    <w:unhideWhenUsed/>
    <w:rsid w:val="00F3555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35558"/>
    <w:rPr>
      <w:sz w:val="20"/>
      <w:szCs w:val="20"/>
    </w:rPr>
  </w:style>
  <w:style w:type="paragraph" w:styleId="a8">
    <w:name w:val="header"/>
    <w:basedOn w:val="a"/>
    <w:link w:val="a9"/>
    <w:unhideWhenUsed/>
    <w:rsid w:val="0099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990A4C"/>
  </w:style>
  <w:style w:type="paragraph" w:styleId="aa">
    <w:name w:val="footer"/>
    <w:basedOn w:val="a"/>
    <w:link w:val="ab"/>
    <w:unhideWhenUsed/>
    <w:rsid w:val="00990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990A4C"/>
  </w:style>
  <w:style w:type="character" w:customStyle="1" w:styleId="30">
    <w:name w:val="Заголовок 3 Знак"/>
    <w:basedOn w:val="a0"/>
    <w:link w:val="3"/>
    <w:rsid w:val="0031230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12300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31230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12300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312300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31230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312300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"/>
    <w:basedOn w:val="a"/>
    <w:link w:val="ad"/>
    <w:rsid w:val="003123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12300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Title"/>
    <w:basedOn w:val="a"/>
    <w:link w:val="af"/>
    <w:qFormat/>
    <w:rsid w:val="003123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312300"/>
    <w:rPr>
      <w:rFonts w:ascii="Times New Roman" w:eastAsia="Times New Roman" w:hAnsi="Times New Roman" w:cs="Times New Roman"/>
      <w:b/>
      <w:sz w:val="24"/>
      <w:szCs w:val="20"/>
    </w:rPr>
  </w:style>
  <w:style w:type="table" w:styleId="af0">
    <w:name w:val="Table Grid"/>
    <w:basedOn w:val="a1"/>
    <w:rsid w:val="0031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basedOn w:val="a0"/>
    <w:semiHidden/>
    <w:rsid w:val="00312300"/>
    <w:rPr>
      <w:vertAlign w:val="superscript"/>
    </w:rPr>
  </w:style>
  <w:style w:type="character" w:styleId="af2">
    <w:name w:val="page number"/>
    <w:basedOn w:val="a0"/>
    <w:rsid w:val="00312300"/>
  </w:style>
  <w:style w:type="paragraph" w:customStyle="1" w:styleId="11">
    <w:name w:val="1"/>
    <w:basedOn w:val="a"/>
    <w:rsid w:val="0031230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3123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rsid w:val="003123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312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No Spacing"/>
    <w:uiPriority w:val="1"/>
    <w:qFormat/>
    <w:rsid w:val="003123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3123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2300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ody Text Indent"/>
    <w:basedOn w:val="a"/>
    <w:link w:val="af7"/>
    <w:rsid w:val="0031230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312300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312300"/>
    <w:pPr>
      <w:keepNext/>
      <w:keepLine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31230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312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12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3123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123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312300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af9">
    <w:name w:val="Содержимое таблицы"/>
    <w:basedOn w:val="a"/>
    <w:rsid w:val="0031230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link w:val="ListParagraphChar3"/>
    <w:rsid w:val="003123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3">
    <w:name w:val="List Paragraph Char3"/>
    <w:link w:val="12"/>
    <w:locked/>
    <w:rsid w:val="00312300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12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fa">
    <w:name w:val="Цветовое выделение"/>
    <w:uiPriority w:val="99"/>
    <w:rsid w:val="00312300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12300"/>
    <w:rPr>
      <w:rFonts w:cs="Times New Roman"/>
      <w:b/>
      <w:color w:val="106BBE"/>
    </w:rPr>
  </w:style>
  <w:style w:type="paragraph" w:customStyle="1" w:styleId="s1">
    <w:name w:val="s_1"/>
    <w:basedOn w:val="a"/>
    <w:rsid w:val="0031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88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8013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4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78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2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5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1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62615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3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8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4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Мизинцева</cp:lastModifiedBy>
  <cp:revision>4</cp:revision>
  <cp:lastPrinted>2025-04-14T06:32:00Z</cp:lastPrinted>
  <dcterms:created xsi:type="dcterms:W3CDTF">2025-04-11T13:45:00Z</dcterms:created>
  <dcterms:modified xsi:type="dcterms:W3CDTF">2025-04-14T06:38:00Z</dcterms:modified>
</cp:coreProperties>
</file>