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>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A94732">
        <w:rPr>
          <w:rFonts w:ascii="Times New Roman" w:hAnsi="Times New Roman"/>
          <w:b/>
          <w:sz w:val="24"/>
          <w:szCs w:val="24"/>
          <w:lang w:eastAsia="ru-RU"/>
        </w:rPr>
        <w:t>Долоцкое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99468D">
        <w:rPr>
          <w:rFonts w:ascii="Times New Roman" w:hAnsi="Times New Roman"/>
          <w:sz w:val="24"/>
          <w:szCs w:val="24"/>
        </w:rPr>
        <w:t>16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CF7CE2" w:rsidRPr="00CF7CE2">
        <w:rPr>
          <w:rFonts w:ascii="Times New Roman" w:hAnsi="Times New Roman"/>
          <w:sz w:val="24"/>
          <w:szCs w:val="24"/>
        </w:rPr>
        <w:t>10</w:t>
      </w:r>
      <w:r w:rsidRPr="007A20E5">
        <w:rPr>
          <w:rFonts w:ascii="Times New Roman" w:hAnsi="Times New Roman"/>
          <w:sz w:val="24"/>
          <w:szCs w:val="24"/>
        </w:rPr>
        <w:t xml:space="preserve"> человек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</w:t>
      </w:r>
      <w:proofErr w:type="gramStart"/>
      <w:r w:rsidR="0099468D">
        <w:rPr>
          <w:rFonts w:ascii="Times New Roman" w:hAnsi="Times New Roman"/>
          <w:sz w:val="24"/>
          <w:szCs w:val="24"/>
          <w:lang w:eastAsia="ru-RU"/>
        </w:rPr>
        <w:t>В</w:t>
      </w:r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специалист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>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Устюженского муниципального района Вологодской области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</w:t>
            </w:r>
            <w:proofErr w:type="gramStart"/>
            <w:r w:rsidR="00102FB9" w:rsidRPr="007A20E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 общественных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</w:t>
            </w:r>
            <w:proofErr w:type="gramStart"/>
            <w:r w:rsidRPr="007A20E5">
              <w:rPr>
                <w:rFonts w:ascii="Times New Roman" w:hAnsi="Times New Roman"/>
                <w:sz w:val="24"/>
                <w:szCs w:val="24"/>
              </w:rPr>
              <w:t>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D87E48">
              <w:rPr>
                <w:rFonts w:ascii="Times New Roman" w:hAnsi="Times New Roman"/>
                <w:sz w:val="24"/>
                <w:szCs w:val="24"/>
              </w:rPr>
              <w:t>олоцкое .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proofErr w:type="gramStart"/>
      <w:r>
        <w:t>Л.Ю.Лещева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>проведения   п</w:t>
      </w:r>
      <w:r w:rsidR="002B2D80">
        <w:t>убличных слушаний по проекту Правил землепользования и застройки муниципального образования МезженскоеУстюженского муниципального района Вологодской области</w:t>
      </w:r>
      <w:proofErr w:type="gramEnd"/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>Мезженское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>Мезженское</w:t>
      </w:r>
      <w:r w:rsidR="00E23BC9" w:rsidRPr="007A20E5">
        <w:t xml:space="preserve">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СЛУШАЛИ:Бибикову М.В.</w:t>
      </w:r>
      <w:r w:rsidR="00B63203" w:rsidRPr="007A20E5">
        <w:t>.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>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</w:t>
      </w:r>
      <w:proofErr w:type="gramStart"/>
      <w:r w:rsidR="00C7135D" w:rsidRPr="007A20E5">
        <w:t>.</w:t>
      </w:r>
      <w:r w:rsidR="004D4712">
        <w:t>Д</w:t>
      </w:r>
      <w:proofErr w:type="gramEnd"/>
      <w:r w:rsidR="004D4712">
        <w:t>олоцкое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D85F2D" w:rsidRPr="00D53DAA" w:rsidRDefault="00D85F2D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53DAA">
        <w:rPr>
          <w:rFonts w:ascii="Times New Roman" w:hAnsi="Times New Roman"/>
          <w:sz w:val="24"/>
          <w:szCs w:val="24"/>
        </w:rPr>
        <w:t xml:space="preserve">От общества с ограниченной ответственностью «АГРОМИЛК» поступило предложение об установлении территориальной зоны в границах земельного участка </w:t>
      </w:r>
      <w:proofErr w:type="gramStart"/>
      <w:r w:rsidRPr="00D53DAA">
        <w:rPr>
          <w:rFonts w:ascii="Times New Roman" w:hAnsi="Times New Roman"/>
          <w:sz w:val="24"/>
          <w:szCs w:val="24"/>
        </w:rPr>
        <w:t>согласно схемы</w:t>
      </w:r>
      <w:proofErr w:type="gramEnd"/>
      <w:r w:rsidRPr="00D53DAA">
        <w:rPr>
          <w:rFonts w:ascii="Times New Roman" w:hAnsi="Times New Roman"/>
          <w:sz w:val="24"/>
          <w:szCs w:val="24"/>
        </w:rPr>
        <w:t xml:space="preserve"> для сельскохозяйственного производства. </w:t>
      </w:r>
    </w:p>
    <w:p w:rsidR="00D85F2D" w:rsidRPr="00D53DAA" w:rsidRDefault="00D85F2D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F565BB" w:rsidRPr="00D53DAA" w:rsidRDefault="00F565BB" w:rsidP="00F565B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53DAA">
        <w:rPr>
          <w:rFonts w:ascii="Times New Roman" w:hAnsi="Times New Roman"/>
          <w:sz w:val="24"/>
          <w:szCs w:val="24"/>
        </w:rPr>
        <w:lastRenderedPageBreak/>
        <w:t xml:space="preserve">ВЫВОД </w:t>
      </w:r>
      <w:r w:rsidRPr="00D53DAA">
        <w:rPr>
          <w:rFonts w:ascii="Times New Roman" w:hAnsi="Times New Roman"/>
          <w:sz w:val="24"/>
          <w:szCs w:val="24"/>
          <w:lang w:eastAsia="ru-RU"/>
        </w:rPr>
        <w:t>ОРГАНИЗАТОРА ПУБЛИЧНЫХ СЛУШАНИЙ:</w:t>
      </w:r>
    </w:p>
    <w:p w:rsidR="00D85F2D" w:rsidRPr="00D53DAA" w:rsidRDefault="00F565BB" w:rsidP="001C6F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DAA">
        <w:rPr>
          <w:rFonts w:ascii="Times New Roman" w:hAnsi="Times New Roman"/>
          <w:sz w:val="24"/>
          <w:szCs w:val="24"/>
        </w:rPr>
        <w:t xml:space="preserve">Согласно части 9 статьи 1 Градостроительного кодекса Российской Федерации градостроительный регламент, содержащий виды разрешенного использования земельных участков и предельные параметры разрешенного строительства в пределах границ территориальной зоны, устанавливается для застройки и последующей эксплуатации объектов капитального строительства. </w:t>
      </w:r>
      <w:r w:rsidRPr="00D53DAA">
        <w:rPr>
          <w:rFonts w:ascii="Times New Roman" w:hAnsi="Times New Roman"/>
          <w:sz w:val="24"/>
          <w:szCs w:val="24"/>
          <w:lang w:eastAsia="ru-RU"/>
        </w:rPr>
        <w:t>В</w:t>
      </w:r>
      <w:r w:rsidR="00D85F2D" w:rsidRPr="00D53DAA">
        <w:rPr>
          <w:rFonts w:ascii="Times New Roman" w:hAnsi="Times New Roman"/>
          <w:sz w:val="24"/>
          <w:szCs w:val="24"/>
          <w:lang w:eastAsia="ru-RU"/>
        </w:rPr>
        <w:t xml:space="preserve">виду отсутствия </w:t>
      </w:r>
      <w:r w:rsidRPr="00D53DAA">
        <w:rPr>
          <w:rFonts w:ascii="Times New Roman" w:hAnsi="Times New Roman"/>
          <w:sz w:val="24"/>
          <w:szCs w:val="24"/>
          <w:lang w:eastAsia="ru-RU"/>
        </w:rPr>
        <w:t>в заявлении указания на потребность в последующем строительстве объектов капитального строительства</w:t>
      </w:r>
      <w:r w:rsidR="00D85F2D" w:rsidRPr="00D53DAA">
        <w:rPr>
          <w:rFonts w:ascii="Times New Roman" w:hAnsi="Times New Roman"/>
          <w:sz w:val="24"/>
          <w:szCs w:val="24"/>
        </w:rPr>
        <w:t>и наличия права заявителя использовать земельный участок по целевому назначению</w:t>
      </w:r>
      <w:r w:rsidRPr="00D53DAA">
        <w:rPr>
          <w:rFonts w:ascii="Times New Roman" w:hAnsi="Times New Roman"/>
          <w:sz w:val="24"/>
          <w:szCs w:val="24"/>
        </w:rPr>
        <w:t xml:space="preserve"> (для выращивания сельхозпродукции) </w:t>
      </w:r>
      <w:r w:rsidR="00D85F2D" w:rsidRPr="00D53DAA">
        <w:rPr>
          <w:rFonts w:ascii="Times New Roman" w:hAnsi="Times New Roman"/>
          <w:sz w:val="24"/>
          <w:szCs w:val="24"/>
        </w:rPr>
        <w:t>в рамках разрешенного использования без установления территориальной зоны для сельскохозяйственного производства</w:t>
      </w:r>
      <w:r w:rsidRPr="00D53DAA">
        <w:rPr>
          <w:rFonts w:ascii="Times New Roman" w:hAnsi="Times New Roman"/>
          <w:sz w:val="24"/>
          <w:szCs w:val="24"/>
          <w:lang w:eastAsia="ru-RU"/>
        </w:rPr>
        <w:t xml:space="preserve"> учитывать предложение не целесообразно</w:t>
      </w:r>
      <w:r w:rsidR="00D85F2D" w:rsidRPr="00D53DAA">
        <w:rPr>
          <w:rFonts w:ascii="Times New Roman" w:hAnsi="Times New Roman"/>
          <w:sz w:val="24"/>
          <w:szCs w:val="24"/>
        </w:rPr>
        <w:t>.</w:t>
      </w:r>
    </w:p>
    <w:p w:rsidR="001C6FC8" w:rsidRPr="001C6FC8" w:rsidRDefault="001C6FC8" w:rsidP="001C6FC8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53DAA">
        <w:rPr>
          <w:rFonts w:ascii="Times New Roman" w:hAnsi="Times New Roman"/>
          <w:sz w:val="24"/>
          <w:szCs w:val="24"/>
        </w:rPr>
        <w:t xml:space="preserve">Вместе с тем, руководствуясь принципом принадлежности каждого земельного участка только к одной территориальной зоне (часть 4 статьи 30 Градостроительного кодекса Российской Федерации) в проекте Правил целесообразно установить территориальную зону по границе земельного участка </w:t>
      </w:r>
      <w:proofErr w:type="gramStart"/>
      <w:r w:rsidRPr="00D53DAA">
        <w:rPr>
          <w:rFonts w:ascii="Times New Roman" w:hAnsi="Times New Roman"/>
          <w:sz w:val="24"/>
          <w:szCs w:val="24"/>
        </w:rPr>
        <w:t>согласно схемы</w:t>
      </w:r>
      <w:proofErr w:type="gramEnd"/>
      <w:r w:rsidRPr="00D53DAA">
        <w:rPr>
          <w:rFonts w:ascii="Times New Roman" w:hAnsi="Times New Roman"/>
          <w:sz w:val="24"/>
          <w:szCs w:val="24"/>
        </w:rPr>
        <w:t>.</w:t>
      </w: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Перечень участников публичных слушаний </w:t>
      </w:r>
      <w:bookmarkStart w:id="0" w:name="_GoBack"/>
      <w:bookmarkEnd w:id="0"/>
      <w:r w:rsidRPr="00D53DAA">
        <w:rPr>
          <w:rFonts w:ascii="Times New Roman" w:hAnsi="Times New Roman"/>
          <w:sz w:val="24"/>
          <w:szCs w:val="24"/>
        </w:rPr>
        <w:t xml:space="preserve">на </w:t>
      </w:r>
      <w:r w:rsidR="001C6FC8" w:rsidRPr="00D53DAA">
        <w:rPr>
          <w:rFonts w:ascii="Times New Roman" w:hAnsi="Times New Roman"/>
          <w:sz w:val="24"/>
          <w:szCs w:val="24"/>
        </w:rPr>
        <w:t xml:space="preserve">3 </w:t>
      </w:r>
      <w:r w:rsidRPr="00D53DAA">
        <w:rPr>
          <w:rFonts w:ascii="Times New Roman" w:hAnsi="Times New Roman"/>
          <w:sz w:val="24"/>
          <w:szCs w:val="24"/>
        </w:rPr>
        <w:t>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</w:t>
      </w:r>
      <w:r w:rsidR="00D53DAA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4D4712">
        <w:rPr>
          <w:rFonts w:ascii="Times New Roman" w:hAnsi="Times New Roman"/>
          <w:sz w:val="24"/>
          <w:szCs w:val="24"/>
        </w:rPr>
        <w:t>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</w:t>
      </w:r>
      <w:r w:rsidR="00D53DA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7B0B42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670B6"/>
    <w:rsid w:val="00085A30"/>
    <w:rsid w:val="00086B16"/>
    <w:rsid w:val="00093C4F"/>
    <w:rsid w:val="000B0A88"/>
    <w:rsid w:val="000F44A9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A15B5"/>
    <w:rsid w:val="001B0C96"/>
    <w:rsid w:val="001C6FC8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425BDE"/>
    <w:rsid w:val="00453E62"/>
    <w:rsid w:val="0048365B"/>
    <w:rsid w:val="004C1661"/>
    <w:rsid w:val="004D4712"/>
    <w:rsid w:val="004F0C4D"/>
    <w:rsid w:val="004F74DB"/>
    <w:rsid w:val="00527417"/>
    <w:rsid w:val="00570EF6"/>
    <w:rsid w:val="00583FD8"/>
    <w:rsid w:val="005B2466"/>
    <w:rsid w:val="005B319D"/>
    <w:rsid w:val="005D66D0"/>
    <w:rsid w:val="005F1AE9"/>
    <w:rsid w:val="00601E92"/>
    <w:rsid w:val="006806C5"/>
    <w:rsid w:val="00682845"/>
    <w:rsid w:val="006938D0"/>
    <w:rsid w:val="00697747"/>
    <w:rsid w:val="006E7C88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B0B42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11B1"/>
    <w:rsid w:val="008D3028"/>
    <w:rsid w:val="0090401A"/>
    <w:rsid w:val="009134F1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1E72"/>
    <w:rsid w:val="00AC6328"/>
    <w:rsid w:val="00AD4E3F"/>
    <w:rsid w:val="00AE4F74"/>
    <w:rsid w:val="00B06D95"/>
    <w:rsid w:val="00B12DF2"/>
    <w:rsid w:val="00B1629E"/>
    <w:rsid w:val="00B309F8"/>
    <w:rsid w:val="00B6123E"/>
    <w:rsid w:val="00B63203"/>
    <w:rsid w:val="00B84F35"/>
    <w:rsid w:val="00BD49E9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3DAA"/>
    <w:rsid w:val="00D5434D"/>
    <w:rsid w:val="00D84E32"/>
    <w:rsid w:val="00D85F2D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565BB"/>
    <w:rsid w:val="00F70BCD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51AA-B43C-4B92-87A1-8B6F3D889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2020-03-04T15:23:00Z</cp:lastPrinted>
  <dcterms:created xsi:type="dcterms:W3CDTF">2021-02-25T11:16:00Z</dcterms:created>
  <dcterms:modified xsi:type="dcterms:W3CDTF">2021-08-23T12:11:00Z</dcterms:modified>
</cp:coreProperties>
</file>