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86" w:rsidRDefault="00FD16C2" w:rsidP="00B742A3">
      <w:pPr>
        <w:pStyle w:val="a8"/>
        <w:jc w:val="center"/>
        <w:rPr>
          <w:rFonts w:ascii="Times New Roman" w:hAnsi="Times New Roman" w:cs="Times New Roman"/>
          <w:b/>
          <w:sz w:val="28"/>
          <w:szCs w:val="28"/>
        </w:rPr>
      </w:pPr>
      <w:r>
        <w:rPr>
          <w:rFonts w:ascii="Times New Roman" w:hAnsi="Times New Roman" w:cs="Times New Roman"/>
          <w:b/>
          <w:sz w:val="28"/>
          <w:szCs w:val="28"/>
        </w:rPr>
        <w:t xml:space="preserve">Ежегодный отчет </w:t>
      </w:r>
    </w:p>
    <w:p w:rsidR="00BE5F86" w:rsidRDefault="00FD16C2" w:rsidP="00B742A3">
      <w:pPr>
        <w:pStyle w:val="a8"/>
        <w:jc w:val="center"/>
        <w:rPr>
          <w:rFonts w:ascii="Times New Roman" w:hAnsi="Times New Roman" w:cs="Times New Roman"/>
          <w:b/>
          <w:sz w:val="28"/>
          <w:szCs w:val="28"/>
        </w:rPr>
      </w:pPr>
      <w:r>
        <w:rPr>
          <w:rFonts w:ascii="Times New Roman" w:hAnsi="Times New Roman" w:cs="Times New Roman"/>
          <w:b/>
          <w:sz w:val="28"/>
          <w:szCs w:val="28"/>
        </w:rPr>
        <w:t>главы Устюженского муниципального округа</w:t>
      </w:r>
    </w:p>
    <w:p w:rsidR="00FD16C2" w:rsidRDefault="00FD16C2" w:rsidP="00B742A3">
      <w:pPr>
        <w:pStyle w:val="a8"/>
        <w:jc w:val="center"/>
        <w:rPr>
          <w:rFonts w:ascii="Times New Roman" w:hAnsi="Times New Roman" w:cs="Times New Roman"/>
          <w:b/>
          <w:sz w:val="28"/>
          <w:szCs w:val="28"/>
        </w:rPr>
      </w:pPr>
      <w:r>
        <w:rPr>
          <w:rFonts w:ascii="Times New Roman" w:hAnsi="Times New Roman" w:cs="Times New Roman"/>
          <w:b/>
          <w:sz w:val="28"/>
          <w:szCs w:val="28"/>
        </w:rPr>
        <w:t xml:space="preserve"> о результатах деятельности</w:t>
      </w:r>
      <w:r w:rsidR="00BE5F86">
        <w:rPr>
          <w:rFonts w:ascii="Times New Roman" w:hAnsi="Times New Roman" w:cs="Times New Roman"/>
          <w:b/>
          <w:sz w:val="28"/>
          <w:szCs w:val="28"/>
        </w:rPr>
        <w:t xml:space="preserve"> </w:t>
      </w:r>
      <w:r w:rsidR="0090740F">
        <w:rPr>
          <w:rFonts w:ascii="Times New Roman" w:hAnsi="Times New Roman" w:cs="Times New Roman"/>
          <w:b/>
          <w:sz w:val="28"/>
          <w:szCs w:val="28"/>
        </w:rPr>
        <w:t xml:space="preserve">за 2023 год </w:t>
      </w:r>
      <w:r w:rsidR="00BE5F86">
        <w:rPr>
          <w:rFonts w:ascii="Times New Roman" w:hAnsi="Times New Roman" w:cs="Times New Roman"/>
          <w:b/>
          <w:sz w:val="28"/>
          <w:szCs w:val="28"/>
        </w:rPr>
        <w:t>перед Земским Собранием Устюженского муниципального округа Вологодской области</w:t>
      </w:r>
    </w:p>
    <w:p w:rsidR="00FD16C2" w:rsidRDefault="00FD16C2" w:rsidP="00B742A3">
      <w:pPr>
        <w:pStyle w:val="a8"/>
        <w:jc w:val="center"/>
        <w:rPr>
          <w:rFonts w:ascii="Times New Roman" w:hAnsi="Times New Roman" w:cs="Times New Roman"/>
          <w:b/>
          <w:sz w:val="28"/>
          <w:szCs w:val="28"/>
        </w:rPr>
      </w:pPr>
    </w:p>
    <w:p w:rsidR="00BE5F86" w:rsidRDefault="00BE5F86" w:rsidP="00B742A3">
      <w:pPr>
        <w:pStyle w:val="a8"/>
        <w:jc w:val="center"/>
        <w:rPr>
          <w:rFonts w:ascii="Times New Roman" w:hAnsi="Times New Roman" w:cs="Times New Roman"/>
          <w:b/>
          <w:sz w:val="28"/>
          <w:szCs w:val="28"/>
        </w:rPr>
      </w:pPr>
    </w:p>
    <w:p w:rsidR="00B742A3" w:rsidRPr="00BF2347" w:rsidRDefault="00B742A3" w:rsidP="00B742A3">
      <w:pPr>
        <w:pStyle w:val="a8"/>
        <w:jc w:val="center"/>
        <w:rPr>
          <w:rFonts w:ascii="Times New Roman" w:hAnsi="Times New Roman" w:cs="Times New Roman"/>
          <w:b/>
          <w:sz w:val="28"/>
          <w:szCs w:val="28"/>
        </w:rPr>
      </w:pPr>
      <w:r w:rsidRPr="00BF2347">
        <w:rPr>
          <w:rFonts w:ascii="Times New Roman" w:hAnsi="Times New Roman" w:cs="Times New Roman"/>
          <w:b/>
          <w:sz w:val="28"/>
          <w:szCs w:val="28"/>
        </w:rPr>
        <w:t xml:space="preserve">1. </w:t>
      </w:r>
      <w:r w:rsidR="00F545A5" w:rsidRPr="00BF2347">
        <w:rPr>
          <w:rFonts w:ascii="Times New Roman" w:hAnsi="Times New Roman" w:cs="Times New Roman"/>
          <w:b/>
          <w:sz w:val="28"/>
          <w:szCs w:val="28"/>
        </w:rPr>
        <w:t>С</w:t>
      </w:r>
      <w:r w:rsidRPr="00BF2347">
        <w:rPr>
          <w:rFonts w:ascii="Times New Roman" w:hAnsi="Times New Roman" w:cs="Times New Roman"/>
          <w:b/>
          <w:sz w:val="28"/>
          <w:szCs w:val="28"/>
        </w:rPr>
        <w:t>о</w:t>
      </w:r>
      <w:r w:rsidR="00F545A5" w:rsidRPr="00BF2347">
        <w:rPr>
          <w:rFonts w:ascii="Times New Roman" w:hAnsi="Times New Roman" w:cs="Times New Roman"/>
          <w:b/>
          <w:sz w:val="28"/>
          <w:szCs w:val="28"/>
        </w:rPr>
        <w:t>циально-экономическое положение</w:t>
      </w:r>
    </w:p>
    <w:p w:rsidR="00B742A3" w:rsidRPr="00BF2347" w:rsidRDefault="00B742A3" w:rsidP="00B742A3">
      <w:pPr>
        <w:pStyle w:val="a8"/>
        <w:jc w:val="center"/>
        <w:rPr>
          <w:rFonts w:ascii="Times New Roman" w:hAnsi="Times New Roman" w:cs="Times New Roman"/>
          <w:b/>
          <w:sz w:val="28"/>
          <w:szCs w:val="28"/>
        </w:rPr>
      </w:pPr>
      <w:r w:rsidRPr="00BF2347">
        <w:rPr>
          <w:rFonts w:ascii="Times New Roman" w:hAnsi="Times New Roman" w:cs="Times New Roman"/>
          <w:b/>
          <w:sz w:val="28"/>
          <w:szCs w:val="28"/>
        </w:rPr>
        <w:t>Устюженского муниципального округа</w:t>
      </w:r>
      <w:r w:rsidR="00501CE5" w:rsidRPr="00BF2347">
        <w:rPr>
          <w:rFonts w:ascii="Times New Roman" w:hAnsi="Times New Roman" w:cs="Times New Roman"/>
          <w:b/>
          <w:sz w:val="28"/>
          <w:szCs w:val="28"/>
        </w:rPr>
        <w:t xml:space="preserve"> в 2023 году</w:t>
      </w:r>
    </w:p>
    <w:p w:rsidR="00B742A3" w:rsidRPr="006B1DE6" w:rsidRDefault="00B742A3" w:rsidP="00B742A3">
      <w:pPr>
        <w:pStyle w:val="a8"/>
        <w:ind w:firstLine="580"/>
        <w:jc w:val="center"/>
        <w:rPr>
          <w:rFonts w:ascii="Times New Roman" w:hAnsi="Times New Roman" w:cs="Times New Roman"/>
          <w:sz w:val="28"/>
          <w:szCs w:val="28"/>
        </w:rPr>
      </w:pPr>
    </w:p>
    <w:p w:rsidR="00B742A3" w:rsidRDefault="00B742A3" w:rsidP="00B742A3">
      <w:pPr>
        <w:spacing w:line="1" w:lineRule="exact"/>
      </w:pPr>
    </w:p>
    <w:p w:rsidR="00CA4E16" w:rsidRDefault="00B742A3" w:rsidP="00B742A3">
      <w:pPr>
        <w:pStyle w:val="a8"/>
        <w:ind w:firstLine="708"/>
        <w:jc w:val="both"/>
        <w:rPr>
          <w:rFonts w:ascii="Times New Roman" w:hAnsi="Times New Roman" w:cs="Times New Roman"/>
          <w:sz w:val="28"/>
          <w:szCs w:val="28"/>
        </w:rPr>
      </w:pPr>
      <w:r w:rsidRPr="007B2468">
        <w:rPr>
          <w:rFonts w:ascii="Times New Roman" w:hAnsi="Times New Roman" w:cs="Times New Roman"/>
          <w:sz w:val="28"/>
          <w:szCs w:val="28"/>
        </w:rPr>
        <w:t>Численность постоян</w:t>
      </w:r>
      <w:r>
        <w:rPr>
          <w:rFonts w:ascii="Times New Roman" w:hAnsi="Times New Roman" w:cs="Times New Roman"/>
          <w:sz w:val="28"/>
          <w:szCs w:val="28"/>
        </w:rPr>
        <w:t>ного населения района на 01.01.2023 года составила 15333</w:t>
      </w:r>
      <w:r w:rsidRPr="007B2468">
        <w:rPr>
          <w:rFonts w:ascii="Times New Roman" w:hAnsi="Times New Roman" w:cs="Times New Roman"/>
          <w:sz w:val="28"/>
          <w:szCs w:val="28"/>
        </w:rPr>
        <w:t xml:space="preserve"> человек</w:t>
      </w:r>
      <w:r>
        <w:rPr>
          <w:rFonts w:ascii="Times New Roman" w:hAnsi="Times New Roman" w:cs="Times New Roman"/>
          <w:sz w:val="28"/>
          <w:szCs w:val="28"/>
        </w:rPr>
        <w:t>а</w:t>
      </w:r>
      <w:r w:rsidRPr="007B2468">
        <w:rPr>
          <w:rFonts w:ascii="Times New Roman" w:hAnsi="Times New Roman" w:cs="Times New Roman"/>
          <w:sz w:val="28"/>
          <w:szCs w:val="28"/>
        </w:rPr>
        <w:t>,</w:t>
      </w:r>
      <w:r>
        <w:rPr>
          <w:rFonts w:ascii="Times New Roman" w:hAnsi="Times New Roman" w:cs="Times New Roman"/>
          <w:sz w:val="28"/>
          <w:szCs w:val="28"/>
        </w:rPr>
        <w:t xml:space="preserve"> в городе Устюжне проживали </w:t>
      </w:r>
      <w:r w:rsidRPr="000A3837">
        <w:rPr>
          <w:rFonts w:ascii="Times New Roman" w:hAnsi="Times New Roman" w:cs="Times New Roman"/>
          <w:sz w:val="28"/>
          <w:szCs w:val="28"/>
        </w:rPr>
        <w:t>7653</w:t>
      </w:r>
      <w:r w:rsidRPr="007B2468">
        <w:rPr>
          <w:rFonts w:ascii="Times New Roman" w:hAnsi="Times New Roman" w:cs="Times New Roman"/>
          <w:sz w:val="28"/>
          <w:szCs w:val="28"/>
        </w:rPr>
        <w:t xml:space="preserve"> человека</w:t>
      </w:r>
      <w:r w:rsidRPr="00C65D2E">
        <w:rPr>
          <w:rFonts w:ascii="Times New Roman" w:hAnsi="Times New Roman" w:cs="Times New Roman"/>
          <w:sz w:val="28"/>
          <w:szCs w:val="28"/>
        </w:rPr>
        <w:t xml:space="preserve">. </w:t>
      </w:r>
    </w:p>
    <w:p w:rsidR="00CA4E16" w:rsidRDefault="00B742A3" w:rsidP="00B742A3">
      <w:pPr>
        <w:pStyle w:val="a8"/>
        <w:ind w:firstLine="708"/>
        <w:jc w:val="both"/>
        <w:rPr>
          <w:rFonts w:ascii="Times New Roman" w:hAnsi="Times New Roman" w:cs="Times New Roman"/>
          <w:sz w:val="28"/>
          <w:szCs w:val="28"/>
        </w:rPr>
      </w:pPr>
      <w:r w:rsidRPr="00C65D2E">
        <w:rPr>
          <w:rFonts w:ascii="Times New Roman" w:hAnsi="Times New Roman" w:cs="Times New Roman"/>
          <w:sz w:val="28"/>
          <w:szCs w:val="28"/>
        </w:rPr>
        <w:t xml:space="preserve">За 2023 год естественная убыль населения составила </w:t>
      </w:r>
      <w:r w:rsidR="00BE5BFA">
        <w:rPr>
          <w:rFonts w:ascii="Times New Roman" w:hAnsi="Times New Roman" w:cs="Times New Roman"/>
          <w:sz w:val="28"/>
          <w:szCs w:val="28"/>
        </w:rPr>
        <w:t>(-200)</w:t>
      </w:r>
      <w:r w:rsidR="00EC6AD8">
        <w:rPr>
          <w:rFonts w:ascii="Times New Roman" w:hAnsi="Times New Roman" w:cs="Times New Roman"/>
          <w:sz w:val="28"/>
          <w:szCs w:val="28"/>
        </w:rPr>
        <w:t xml:space="preserve"> человек,</w:t>
      </w:r>
      <w:r w:rsidR="00BE5BFA">
        <w:rPr>
          <w:rFonts w:ascii="Times New Roman" w:hAnsi="Times New Roman" w:cs="Times New Roman"/>
          <w:sz w:val="28"/>
          <w:szCs w:val="28"/>
        </w:rPr>
        <w:t xml:space="preserve"> в 2022 году этот показатель составил (-191). </w:t>
      </w:r>
    </w:p>
    <w:p w:rsidR="00B742A3" w:rsidRPr="007B2468" w:rsidRDefault="00BE5BFA" w:rsidP="00B742A3">
      <w:pPr>
        <w:pStyle w:val="a8"/>
        <w:ind w:firstLine="708"/>
        <w:jc w:val="both"/>
        <w:rPr>
          <w:rFonts w:ascii="Times New Roman" w:hAnsi="Times New Roman" w:cs="Times New Roman"/>
          <w:sz w:val="28"/>
          <w:szCs w:val="28"/>
        </w:rPr>
      </w:pPr>
      <w:r>
        <w:rPr>
          <w:rFonts w:ascii="Times New Roman" w:hAnsi="Times New Roman" w:cs="Times New Roman"/>
          <w:sz w:val="28"/>
          <w:szCs w:val="28"/>
        </w:rPr>
        <w:t>М</w:t>
      </w:r>
      <w:r w:rsidR="00EC6AD8">
        <w:rPr>
          <w:rFonts w:ascii="Times New Roman" w:hAnsi="Times New Roman" w:cs="Times New Roman"/>
          <w:sz w:val="28"/>
          <w:szCs w:val="28"/>
        </w:rPr>
        <w:t xml:space="preserve">играционный прирост </w:t>
      </w:r>
      <w:r>
        <w:rPr>
          <w:rFonts w:ascii="Times New Roman" w:hAnsi="Times New Roman" w:cs="Times New Roman"/>
          <w:sz w:val="28"/>
          <w:szCs w:val="28"/>
        </w:rPr>
        <w:t>5 человек, в 2022 году был миграционный убыток (-66).</w:t>
      </w:r>
    </w:p>
    <w:p w:rsidR="00B742A3" w:rsidRDefault="00B742A3" w:rsidP="00B742A3">
      <w:pPr>
        <w:pStyle w:val="a8"/>
        <w:ind w:firstLine="708"/>
        <w:jc w:val="both"/>
        <w:rPr>
          <w:rFonts w:ascii="Times New Roman" w:hAnsi="Times New Roman" w:cs="Times New Roman"/>
          <w:sz w:val="28"/>
          <w:szCs w:val="28"/>
        </w:rPr>
      </w:pPr>
      <w:r w:rsidRPr="007B2468">
        <w:rPr>
          <w:rFonts w:ascii="Times New Roman" w:hAnsi="Times New Roman" w:cs="Times New Roman"/>
          <w:sz w:val="28"/>
          <w:szCs w:val="28"/>
        </w:rPr>
        <w:t>Трудоспособное население Устюженск</w:t>
      </w:r>
      <w:r>
        <w:rPr>
          <w:rFonts w:ascii="Times New Roman" w:hAnsi="Times New Roman" w:cs="Times New Roman"/>
          <w:sz w:val="28"/>
          <w:szCs w:val="28"/>
        </w:rPr>
        <w:t xml:space="preserve">ого муниципального округа на 01.01. 2023 году </w:t>
      </w:r>
      <w:r w:rsidRPr="00876909">
        <w:rPr>
          <w:rFonts w:ascii="Times New Roman" w:hAnsi="Times New Roman" w:cs="Times New Roman"/>
          <w:sz w:val="28"/>
          <w:szCs w:val="28"/>
        </w:rPr>
        <w:t>составляло 8008 человека (52,2% от общей численности), из них 4555 мужчин и 3448 женщин. Показатель</w:t>
      </w:r>
      <w:r w:rsidRPr="007B2468">
        <w:rPr>
          <w:rFonts w:ascii="Times New Roman" w:hAnsi="Times New Roman" w:cs="Times New Roman"/>
          <w:sz w:val="28"/>
          <w:szCs w:val="28"/>
        </w:rPr>
        <w:t xml:space="preserve"> численности трудоспособного населения </w:t>
      </w:r>
      <w:r>
        <w:rPr>
          <w:rFonts w:ascii="Times New Roman" w:hAnsi="Times New Roman" w:cs="Times New Roman"/>
          <w:sz w:val="28"/>
          <w:szCs w:val="28"/>
        </w:rPr>
        <w:t>округ</w:t>
      </w:r>
      <w:r w:rsidRPr="007B2468">
        <w:rPr>
          <w:rFonts w:ascii="Times New Roman" w:hAnsi="Times New Roman" w:cs="Times New Roman"/>
          <w:sz w:val="28"/>
          <w:szCs w:val="28"/>
        </w:rPr>
        <w:t>а, как и показатель общей численности населения, им</w:t>
      </w:r>
      <w:r>
        <w:rPr>
          <w:rFonts w:ascii="Times New Roman" w:hAnsi="Times New Roman" w:cs="Times New Roman"/>
          <w:sz w:val="28"/>
          <w:szCs w:val="28"/>
        </w:rPr>
        <w:t xml:space="preserve">еет тенденцию к снижению. </w:t>
      </w:r>
    </w:p>
    <w:p w:rsidR="001128F8" w:rsidRDefault="001128F8" w:rsidP="00E87009">
      <w:pPr>
        <w:pStyle w:val="a8"/>
        <w:jc w:val="center"/>
        <w:rPr>
          <w:rFonts w:ascii="Times New Roman" w:hAnsi="Times New Roman" w:cs="Times New Roman"/>
          <w:sz w:val="28"/>
          <w:szCs w:val="28"/>
        </w:rPr>
      </w:pPr>
    </w:p>
    <w:p w:rsidR="00E87009" w:rsidRPr="006B1DE6" w:rsidRDefault="00E87009" w:rsidP="00E87009">
      <w:pPr>
        <w:pStyle w:val="a8"/>
        <w:jc w:val="center"/>
        <w:rPr>
          <w:rFonts w:ascii="Times New Roman" w:hAnsi="Times New Roman" w:cs="Times New Roman"/>
          <w:sz w:val="28"/>
          <w:szCs w:val="28"/>
        </w:rPr>
      </w:pPr>
      <w:r w:rsidRPr="005C3F96">
        <w:rPr>
          <w:rFonts w:ascii="Times New Roman" w:hAnsi="Times New Roman" w:cs="Times New Roman"/>
          <w:sz w:val="28"/>
          <w:szCs w:val="28"/>
        </w:rPr>
        <w:t>Диаграмма 1. Структура населения округа, человек</w:t>
      </w:r>
    </w:p>
    <w:p w:rsidR="00E87009" w:rsidRDefault="00E87009" w:rsidP="00E87009">
      <w:pPr>
        <w:pStyle w:val="11"/>
        <w:spacing w:after="480"/>
        <w:ind w:firstLine="0"/>
        <w:jc w:val="center"/>
      </w:pPr>
      <w:r w:rsidRPr="00CB5133">
        <w:rPr>
          <w:noProof/>
          <w:lang w:eastAsia="ru-RU"/>
        </w:rPr>
        <w:drawing>
          <wp:inline distT="0" distB="0" distL="0" distR="0">
            <wp:extent cx="5924550" cy="204787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4E16" w:rsidRDefault="00B742A3" w:rsidP="00B742A3">
      <w:pPr>
        <w:pStyle w:val="a8"/>
        <w:ind w:firstLine="708"/>
        <w:jc w:val="both"/>
        <w:rPr>
          <w:rFonts w:ascii="Times New Roman" w:hAnsi="Times New Roman" w:cs="Times New Roman"/>
          <w:sz w:val="28"/>
          <w:szCs w:val="28"/>
        </w:rPr>
      </w:pPr>
      <w:r w:rsidRPr="00923A12">
        <w:rPr>
          <w:rFonts w:ascii="Times New Roman" w:hAnsi="Times New Roman" w:cs="Times New Roman"/>
          <w:sz w:val="28"/>
          <w:szCs w:val="28"/>
        </w:rPr>
        <w:t xml:space="preserve">За 2023 года численность родившихся составила </w:t>
      </w:r>
      <w:r w:rsidR="00EC6AD8">
        <w:rPr>
          <w:rFonts w:ascii="Times New Roman" w:hAnsi="Times New Roman" w:cs="Times New Roman"/>
          <w:sz w:val="28"/>
          <w:szCs w:val="28"/>
        </w:rPr>
        <w:t>107</w:t>
      </w:r>
      <w:r w:rsidRPr="00923A12">
        <w:rPr>
          <w:rFonts w:ascii="Times New Roman" w:hAnsi="Times New Roman" w:cs="Times New Roman"/>
          <w:sz w:val="28"/>
          <w:szCs w:val="28"/>
        </w:rPr>
        <w:t xml:space="preserve"> человек,</w:t>
      </w:r>
      <w:r w:rsidR="00044EB1">
        <w:rPr>
          <w:rFonts w:ascii="Times New Roman" w:hAnsi="Times New Roman" w:cs="Times New Roman"/>
          <w:sz w:val="28"/>
          <w:szCs w:val="28"/>
        </w:rPr>
        <w:t xml:space="preserve"> что на 10 человек меньше, чем в 2022 году.</w:t>
      </w:r>
    </w:p>
    <w:p w:rsidR="00B742A3" w:rsidRPr="007B2468" w:rsidRDefault="00044EB1" w:rsidP="00B742A3">
      <w:pPr>
        <w:pStyle w:val="a8"/>
        <w:ind w:firstLine="708"/>
        <w:jc w:val="both"/>
        <w:rPr>
          <w:rFonts w:ascii="Times New Roman" w:hAnsi="Times New Roman" w:cs="Times New Roman"/>
          <w:sz w:val="28"/>
          <w:szCs w:val="28"/>
        </w:rPr>
      </w:pPr>
      <w:r>
        <w:rPr>
          <w:rFonts w:ascii="Times New Roman" w:hAnsi="Times New Roman" w:cs="Times New Roman"/>
          <w:sz w:val="28"/>
          <w:szCs w:val="28"/>
        </w:rPr>
        <w:t>У</w:t>
      </w:r>
      <w:r w:rsidR="00B742A3" w:rsidRPr="00923A12">
        <w:rPr>
          <w:rFonts w:ascii="Times New Roman" w:hAnsi="Times New Roman" w:cs="Times New Roman"/>
          <w:sz w:val="28"/>
          <w:szCs w:val="28"/>
        </w:rPr>
        <w:t>мерших</w:t>
      </w:r>
      <w:r w:rsidR="00EC6AD8">
        <w:rPr>
          <w:rFonts w:ascii="Times New Roman" w:hAnsi="Times New Roman" w:cs="Times New Roman"/>
          <w:sz w:val="28"/>
          <w:szCs w:val="28"/>
        </w:rPr>
        <w:t>307</w:t>
      </w:r>
      <w:r w:rsidR="00B742A3" w:rsidRPr="00923A12">
        <w:rPr>
          <w:rFonts w:ascii="Times New Roman" w:hAnsi="Times New Roman" w:cs="Times New Roman"/>
          <w:sz w:val="28"/>
          <w:szCs w:val="28"/>
        </w:rPr>
        <w:t xml:space="preserve"> человек</w:t>
      </w:r>
      <w:r>
        <w:rPr>
          <w:rFonts w:ascii="Times New Roman" w:hAnsi="Times New Roman" w:cs="Times New Roman"/>
          <w:sz w:val="28"/>
          <w:szCs w:val="28"/>
        </w:rPr>
        <w:t>, в 2022 году этот показатель был равен 308</w:t>
      </w:r>
      <w:r w:rsidR="00B742A3" w:rsidRPr="00923A12">
        <w:rPr>
          <w:rFonts w:ascii="Times New Roman" w:hAnsi="Times New Roman" w:cs="Times New Roman"/>
          <w:sz w:val="28"/>
          <w:szCs w:val="28"/>
        </w:rPr>
        <w:t>. Снижение численность</w:t>
      </w:r>
      <w:r w:rsidR="00B742A3" w:rsidRPr="007B2468">
        <w:rPr>
          <w:rFonts w:ascii="Times New Roman" w:hAnsi="Times New Roman" w:cs="Times New Roman"/>
          <w:sz w:val="28"/>
          <w:szCs w:val="28"/>
        </w:rPr>
        <w:t xml:space="preserve"> населения </w:t>
      </w:r>
      <w:r w:rsidR="00B742A3">
        <w:rPr>
          <w:rFonts w:ascii="Times New Roman" w:hAnsi="Times New Roman" w:cs="Times New Roman"/>
          <w:sz w:val="28"/>
          <w:szCs w:val="28"/>
        </w:rPr>
        <w:t>округ</w:t>
      </w:r>
      <w:r w:rsidR="00B742A3" w:rsidRPr="007B2468">
        <w:rPr>
          <w:rFonts w:ascii="Times New Roman" w:hAnsi="Times New Roman" w:cs="Times New Roman"/>
          <w:sz w:val="28"/>
          <w:szCs w:val="28"/>
        </w:rPr>
        <w:t>а произошло это за счет снижения рождаемости и увеличения смертности. Эта тенденция характерна для региона и в целом для Российской Федерации.</w:t>
      </w:r>
    </w:p>
    <w:p w:rsidR="00CA4E16" w:rsidRDefault="00B742A3" w:rsidP="00B742A3">
      <w:pPr>
        <w:pStyle w:val="a8"/>
        <w:ind w:firstLine="708"/>
        <w:jc w:val="both"/>
        <w:rPr>
          <w:rFonts w:ascii="Times New Roman" w:hAnsi="Times New Roman" w:cs="Times New Roman"/>
          <w:sz w:val="28"/>
          <w:szCs w:val="28"/>
        </w:rPr>
      </w:pPr>
      <w:r w:rsidRPr="00BC1104">
        <w:rPr>
          <w:rFonts w:ascii="Times New Roman" w:hAnsi="Times New Roman" w:cs="Times New Roman"/>
          <w:sz w:val="28"/>
          <w:szCs w:val="28"/>
        </w:rPr>
        <w:t xml:space="preserve">Численность официально зарегистрированных безработных в округе 156 человек, </w:t>
      </w:r>
      <w:r w:rsidR="00CA4E16">
        <w:rPr>
          <w:rFonts w:ascii="Times New Roman" w:hAnsi="Times New Roman" w:cs="Times New Roman"/>
          <w:sz w:val="28"/>
          <w:szCs w:val="28"/>
        </w:rPr>
        <w:t xml:space="preserve">что на 9 человек меньше 2022 года (165). </w:t>
      </w:r>
    </w:p>
    <w:p w:rsidR="00B742A3" w:rsidRDefault="00CA4E16" w:rsidP="00B742A3">
      <w:pPr>
        <w:pStyle w:val="a8"/>
        <w:ind w:firstLine="708"/>
        <w:jc w:val="both"/>
        <w:rPr>
          <w:rFonts w:ascii="Times New Roman" w:hAnsi="Times New Roman" w:cs="Times New Roman"/>
          <w:sz w:val="28"/>
          <w:szCs w:val="28"/>
        </w:rPr>
      </w:pPr>
      <w:r>
        <w:rPr>
          <w:rFonts w:ascii="Times New Roman" w:hAnsi="Times New Roman" w:cs="Times New Roman"/>
          <w:sz w:val="28"/>
          <w:szCs w:val="28"/>
        </w:rPr>
        <w:t>У</w:t>
      </w:r>
      <w:r w:rsidR="00B742A3" w:rsidRPr="00BC1104">
        <w:rPr>
          <w:rFonts w:ascii="Times New Roman" w:hAnsi="Times New Roman" w:cs="Times New Roman"/>
          <w:sz w:val="28"/>
          <w:szCs w:val="28"/>
        </w:rPr>
        <w:t>р</w:t>
      </w:r>
      <w:r>
        <w:rPr>
          <w:rFonts w:ascii="Times New Roman" w:hAnsi="Times New Roman" w:cs="Times New Roman"/>
          <w:sz w:val="28"/>
          <w:szCs w:val="28"/>
        </w:rPr>
        <w:t>овень безработицы составил 2,0%, в 2002 году он составлял 2,1%.</w:t>
      </w:r>
      <w:r w:rsidR="00B742A3" w:rsidRPr="00BC1104">
        <w:rPr>
          <w:rFonts w:ascii="Times New Roman" w:hAnsi="Times New Roman" w:cs="Times New Roman"/>
          <w:sz w:val="28"/>
          <w:szCs w:val="28"/>
        </w:rPr>
        <w:t xml:space="preserve"> Отделением занятости населения по Устюженскому муниципальному округу в 2023 году трудоустроено 492 человека, в том числе на общественные работы 27 </w:t>
      </w:r>
      <w:r w:rsidR="00B742A3" w:rsidRPr="00BC1104">
        <w:rPr>
          <w:rFonts w:ascii="Times New Roman" w:hAnsi="Times New Roman" w:cs="Times New Roman"/>
          <w:sz w:val="28"/>
          <w:szCs w:val="28"/>
        </w:rPr>
        <w:lastRenderedPageBreak/>
        <w:t>человек. Показатель по выявлению неформальной занятости населения и выводу из «тени» выполнен.</w:t>
      </w:r>
    </w:p>
    <w:p w:rsidR="00AB3792" w:rsidRPr="007B2468" w:rsidRDefault="00AB3792" w:rsidP="00AB3792">
      <w:pPr>
        <w:pStyle w:val="a8"/>
        <w:ind w:firstLine="708"/>
        <w:jc w:val="both"/>
        <w:rPr>
          <w:rFonts w:ascii="Times New Roman" w:hAnsi="Times New Roman" w:cs="Times New Roman"/>
          <w:sz w:val="28"/>
          <w:szCs w:val="28"/>
        </w:rPr>
      </w:pPr>
      <w:r w:rsidRPr="007B2468">
        <w:rPr>
          <w:rFonts w:ascii="Times New Roman" w:hAnsi="Times New Roman" w:cs="Times New Roman"/>
          <w:sz w:val="28"/>
          <w:szCs w:val="28"/>
        </w:rPr>
        <w:t>Численность граждан, за</w:t>
      </w:r>
      <w:r>
        <w:rPr>
          <w:rFonts w:ascii="Times New Roman" w:hAnsi="Times New Roman" w:cs="Times New Roman"/>
          <w:sz w:val="28"/>
          <w:szCs w:val="28"/>
        </w:rPr>
        <w:t>нятых в экономике округа, в 2023</w:t>
      </w:r>
      <w:r w:rsidRPr="007B2468">
        <w:rPr>
          <w:rFonts w:ascii="Times New Roman" w:hAnsi="Times New Roman" w:cs="Times New Roman"/>
          <w:sz w:val="28"/>
          <w:szCs w:val="28"/>
        </w:rPr>
        <w:t xml:space="preserve"> году составляла </w:t>
      </w:r>
      <w:r w:rsidRPr="00A84C5C">
        <w:rPr>
          <w:rFonts w:ascii="Times New Roman" w:hAnsi="Times New Roman" w:cs="Times New Roman"/>
          <w:sz w:val="28"/>
          <w:szCs w:val="28"/>
        </w:rPr>
        <w:t>4771 человек.</w:t>
      </w:r>
    </w:p>
    <w:p w:rsidR="003D3DA3" w:rsidRDefault="003D3DA3" w:rsidP="00AB3792">
      <w:pPr>
        <w:pStyle w:val="11"/>
        <w:spacing w:after="320"/>
        <w:ind w:firstLine="720"/>
        <w:jc w:val="center"/>
      </w:pPr>
    </w:p>
    <w:p w:rsidR="00AB3792" w:rsidRDefault="00AB3792" w:rsidP="00AB3792">
      <w:pPr>
        <w:pStyle w:val="11"/>
        <w:spacing w:after="320"/>
        <w:ind w:firstLine="720"/>
        <w:jc w:val="center"/>
      </w:pPr>
      <w:r w:rsidRPr="00604D05">
        <w:t>Диаграмма 2. Структура занятости населения округа, %</w:t>
      </w:r>
    </w:p>
    <w:p w:rsidR="00AB3792" w:rsidRDefault="00AB3792" w:rsidP="00AB3792">
      <w:pPr>
        <w:pStyle w:val="11"/>
        <w:spacing w:after="320"/>
        <w:ind w:firstLine="0"/>
        <w:jc w:val="both"/>
        <w:rPr>
          <w:rStyle w:val="a9"/>
        </w:rPr>
      </w:pPr>
      <w:r w:rsidRPr="00D100D4">
        <w:rPr>
          <w:noProof/>
          <w:lang w:eastAsia="ru-RU"/>
        </w:rPr>
        <w:drawing>
          <wp:inline distT="0" distB="0" distL="0" distR="0">
            <wp:extent cx="5676900" cy="2520034"/>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3792" w:rsidRDefault="00AB3792" w:rsidP="00AB3792">
      <w:pPr>
        <w:pStyle w:val="a8"/>
        <w:ind w:firstLine="708"/>
        <w:jc w:val="both"/>
      </w:pPr>
      <w:r w:rsidRPr="008E43E7">
        <w:rPr>
          <w:rStyle w:val="a9"/>
          <w:rFonts w:ascii="Times New Roman" w:hAnsi="Times New Roman" w:cs="Times New Roman"/>
          <w:sz w:val="28"/>
          <w:szCs w:val="28"/>
        </w:rPr>
        <w:t>Среднемесячная зараб</w:t>
      </w:r>
      <w:r>
        <w:rPr>
          <w:rStyle w:val="a9"/>
          <w:rFonts w:ascii="Times New Roman" w:hAnsi="Times New Roman" w:cs="Times New Roman"/>
          <w:sz w:val="28"/>
          <w:szCs w:val="28"/>
        </w:rPr>
        <w:t>отная плата в округе по итогам 11</w:t>
      </w:r>
      <w:r w:rsidRPr="008E43E7">
        <w:rPr>
          <w:rStyle w:val="a9"/>
          <w:rFonts w:ascii="Times New Roman" w:hAnsi="Times New Roman" w:cs="Times New Roman"/>
          <w:sz w:val="28"/>
          <w:szCs w:val="28"/>
        </w:rPr>
        <w:t xml:space="preserve"> месяцев 2023 года составила </w:t>
      </w:r>
      <w:r>
        <w:rPr>
          <w:rStyle w:val="a9"/>
          <w:rFonts w:ascii="Times New Roman" w:hAnsi="Times New Roman" w:cs="Times New Roman"/>
          <w:sz w:val="28"/>
          <w:szCs w:val="28"/>
        </w:rPr>
        <w:t>43000 рубля, что на 111,5</w:t>
      </w:r>
      <w:r w:rsidRPr="008E43E7">
        <w:rPr>
          <w:rStyle w:val="a9"/>
          <w:rFonts w:ascii="Times New Roman" w:hAnsi="Times New Roman" w:cs="Times New Roman"/>
          <w:sz w:val="28"/>
          <w:szCs w:val="28"/>
        </w:rPr>
        <w:t xml:space="preserve">% выше уровня 2022 года, увеличение произошло за счет роста заработных плат в сфере сельского хозяйства, здравоохранения, образования. </w:t>
      </w:r>
    </w:p>
    <w:p w:rsidR="00AB3792" w:rsidRDefault="00AB3792" w:rsidP="00B742A3">
      <w:pPr>
        <w:pStyle w:val="a8"/>
        <w:ind w:firstLine="708"/>
        <w:jc w:val="both"/>
        <w:rPr>
          <w:rFonts w:ascii="Times New Roman" w:hAnsi="Times New Roman" w:cs="Times New Roman"/>
          <w:sz w:val="28"/>
          <w:szCs w:val="28"/>
        </w:rPr>
      </w:pPr>
    </w:p>
    <w:p w:rsidR="00B742A3" w:rsidRPr="00235084" w:rsidRDefault="00B742A3" w:rsidP="00B742A3">
      <w:pPr>
        <w:pStyle w:val="a8"/>
        <w:ind w:firstLine="708"/>
        <w:jc w:val="both"/>
        <w:rPr>
          <w:rFonts w:ascii="Times New Roman" w:hAnsi="Times New Roman" w:cs="Times New Roman"/>
          <w:sz w:val="28"/>
          <w:szCs w:val="28"/>
        </w:rPr>
      </w:pPr>
      <w:r w:rsidRPr="00235084">
        <w:rPr>
          <w:rFonts w:ascii="Times New Roman" w:hAnsi="Times New Roman" w:cs="Times New Roman"/>
          <w:sz w:val="28"/>
          <w:szCs w:val="28"/>
        </w:rPr>
        <w:t>Основными сферами экономики являются: сельское хозяйство, пищевая промышленность и предоставление услуг торговли.</w:t>
      </w:r>
    </w:p>
    <w:p w:rsidR="00043A9A" w:rsidRDefault="00B742A3" w:rsidP="00B742A3">
      <w:pPr>
        <w:pStyle w:val="a8"/>
        <w:ind w:firstLine="708"/>
        <w:jc w:val="both"/>
        <w:rPr>
          <w:rFonts w:ascii="Times New Roman" w:hAnsi="Times New Roman" w:cs="Times New Roman"/>
          <w:sz w:val="28"/>
          <w:szCs w:val="28"/>
        </w:rPr>
      </w:pPr>
      <w:r w:rsidRPr="00235084">
        <w:rPr>
          <w:rFonts w:ascii="Times New Roman" w:hAnsi="Times New Roman" w:cs="Times New Roman"/>
          <w:sz w:val="28"/>
          <w:szCs w:val="28"/>
        </w:rPr>
        <w:t>Пищевая перерабатывающая промышленность</w:t>
      </w:r>
      <w:r w:rsidRPr="00235084">
        <w:rPr>
          <w:rFonts w:ascii="Times New Roman" w:hAnsi="Times New Roman" w:cs="Times New Roman"/>
          <w:sz w:val="28"/>
          <w:szCs w:val="28"/>
        </w:rPr>
        <w:tab/>
      </w:r>
      <w:r>
        <w:rPr>
          <w:rFonts w:ascii="Times New Roman" w:hAnsi="Times New Roman" w:cs="Times New Roman"/>
          <w:sz w:val="28"/>
          <w:szCs w:val="28"/>
        </w:rPr>
        <w:t>округ</w:t>
      </w:r>
      <w:r w:rsidRPr="00235084">
        <w:rPr>
          <w:rFonts w:ascii="Times New Roman" w:hAnsi="Times New Roman" w:cs="Times New Roman"/>
          <w:sz w:val="28"/>
          <w:szCs w:val="28"/>
        </w:rPr>
        <w:t xml:space="preserve">а представлена ПО «Устюженский хлебозавод»,  ИП Вилков А.А.- кондитерское производство, ООО  «Русберри Трейд» -  первичная переработка </w:t>
      </w:r>
      <w:r>
        <w:rPr>
          <w:rFonts w:ascii="Times New Roman" w:hAnsi="Times New Roman" w:cs="Times New Roman"/>
          <w:sz w:val="28"/>
          <w:szCs w:val="28"/>
        </w:rPr>
        <w:t>дикорастущих ягод и грибов</w:t>
      </w:r>
      <w:r w:rsidR="00043A9A">
        <w:rPr>
          <w:rFonts w:ascii="Times New Roman" w:hAnsi="Times New Roman" w:cs="Times New Roman"/>
          <w:sz w:val="28"/>
          <w:szCs w:val="28"/>
        </w:rPr>
        <w:t>.</w:t>
      </w:r>
    </w:p>
    <w:p w:rsidR="00B742A3" w:rsidRPr="00235084" w:rsidRDefault="00043A9A" w:rsidP="00B742A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Перерабатывающая сфера представлена </w:t>
      </w:r>
      <w:r w:rsidR="00B742A3">
        <w:rPr>
          <w:rFonts w:ascii="Times New Roman" w:hAnsi="Times New Roman" w:cs="Times New Roman"/>
          <w:sz w:val="28"/>
          <w:szCs w:val="28"/>
        </w:rPr>
        <w:t>ООО «Восток лес»</w:t>
      </w:r>
      <w:r>
        <w:rPr>
          <w:rFonts w:ascii="Times New Roman" w:hAnsi="Times New Roman" w:cs="Times New Roman"/>
          <w:sz w:val="28"/>
          <w:szCs w:val="28"/>
        </w:rPr>
        <w:t xml:space="preserve"> - </w:t>
      </w:r>
      <w:r w:rsidR="00B742A3">
        <w:rPr>
          <w:rFonts w:ascii="Times New Roman" w:hAnsi="Times New Roman" w:cs="Times New Roman"/>
          <w:sz w:val="28"/>
          <w:szCs w:val="28"/>
        </w:rPr>
        <w:t xml:space="preserve"> производство деревянных палочек, деревянной посуды.</w:t>
      </w:r>
    </w:p>
    <w:p w:rsidR="00B742A3" w:rsidRPr="00235084" w:rsidRDefault="00482FCA" w:rsidP="00B742A3">
      <w:pPr>
        <w:pStyle w:val="a8"/>
        <w:ind w:firstLine="640"/>
        <w:jc w:val="both"/>
        <w:rPr>
          <w:rFonts w:ascii="Times New Roman" w:hAnsi="Times New Roman" w:cs="Times New Roman"/>
          <w:sz w:val="28"/>
          <w:szCs w:val="28"/>
        </w:rPr>
      </w:pPr>
      <w:r>
        <w:rPr>
          <w:rFonts w:ascii="Times New Roman" w:hAnsi="Times New Roman" w:cs="Times New Roman"/>
          <w:sz w:val="28"/>
          <w:szCs w:val="28"/>
        </w:rPr>
        <w:t>Объем отгруженной промышленной продукции (по крупным и средним организациям)</w:t>
      </w:r>
      <w:r w:rsidR="00B742A3" w:rsidRPr="00011D9F">
        <w:rPr>
          <w:rFonts w:ascii="Times New Roman" w:hAnsi="Times New Roman" w:cs="Times New Roman"/>
          <w:sz w:val="28"/>
          <w:szCs w:val="28"/>
        </w:rPr>
        <w:t xml:space="preserve"> округа за 2023 год </w:t>
      </w:r>
      <w:r>
        <w:rPr>
          <w:rFonts w:ascii="Times New Roman" w:hAnsi="Times New Roman" w:cs="Times New Roman"/>
          <w:sz w:val="28"/>
          <w:szCs w:val="28"/>
        </w:rPr>
        <w:t>составил199,7</w:t>
      </w:r>
      <w:r w:rsidR="00B742A3" w:rsidRPr="00011D9F">
        <w:rPr>
          <w:rFonts w:ascii="Times New Roman" w:hAnsi="Times New Roman" w:cs="Times New Roman"/>
          <w:sz w:val="28"/>
          <w:szCs w:val="28"/>
        </w:rPr>
        <w:t xml:space="preserve"> млн. рублей. </w:t>
      </w:r>
      <w:r w:rsidR="007F2272">
        <w:rPr>
          <w:rFonts w:ascii="Times New Roman" w:hAnsi="Times New Roman" w:cs="Times New Roman"/>
          <w:sz w:val="28"/>
          <w:szCs w:val="28"/>
        </w:rPr>
        <w:t>(</w:t>
      </w:r>
      <w:r w:rsidR="007F2272" w:rsidRPr="00BA6063">
        <w:rPr>
          <w:rFonts w:ascii="Times New Roman" w:hAnsi="Times New Roman" w:cs="Times New Roman"/>
          <w:i/>
          <w:sz w:val="28"/>
          <w:szCs w:val="28"/>
        </w:rPr>
        <w:t>у нас нет крупных и средних, только микро</w:t>
      </w:r>
      <w:r w:rsidR="00225671">
        <w:rPr>
          <w:rFonts w:ascii="Times New Roman" w:hAnsi="Times New Roman" w:cs="Times New Roman"/>
          <w:i/>
          <w:sz w:val="28"/>
          <w:szCs w:val="28"/>
        </w:rPr>
        <w:t xml:space="preserve">- и малые </w:t>
      </w:r>
      <w:r w:rsidR="007F2272" w:rsidRPr="00BA6063">
        <w:rPr>
          <w:rFonts w:ascii="Times New Roman" w:hAnsi="Times New Roman" w:cs="Times New Roman"/>
          <w:i/>
          <w:sz w:val="28"/>
          <w:szCs w:val="28"/>
        </w:rPr>
        <w:t>предприятия)</w:t>
      </w:r>
      <w:r w:rsidR="007F2272">
        <w:rPr>
          <w:rFonts w:ascii="Times New Roman" w:hAnsi="Times New Roman" w:cs="Times New Roman"/>
          <w:sz w:val="28"/>
          <w:szCs w:val="28"/>
        </w:rPr>
        <w:t xml:space="preserve">. </w:t>
      </w:r>
      <w:r>
        <w:rPr>
          <w:rFonts w:ascii="Times New Roman" w:hAnsi="Times New Roman" w:cs="Times New Roman"/>
          <w:sz w:val="28"/>
          <w:szCs w:val="28"/>
        </w:rPr>
        <w:t>В сравнении с 2022 годом (711,5млн. руб.) снижение на 71,9%.</w:t>
      </w:r>
      <w:r w:rsidR="00B742A3" w:rsidRPr="00011D9F">
        <w:rPr>
          <w:rFonts w:ascii="Times New Roman" w:hAnsi="Times New Roman" w:cs="Times New Roman"/>
          <w:sz w:val="28"/>
          <w:szCs w:val="28"/>
        </w:rPr>
        <w:t xml:space="preserve">В расчете на 1 жителя округа произведено промышленной продукции на </w:t>
      </w:r>
      <w:r>
        <w:rPr>
          <w:rFonts w:ascii="Times New Roman" w:hAnsi="Times New Roman" w:cs="Times New Roman"/>
          <w:sz w:val="28"/>
          <w:szCs w:val="28"/>
        </w:rPr>
        <w:t>13022</w:t>
      </w:r>
      <w:r w:rsidR="00B742A3" w:rsidRPr="00011D9F">
        <w:rPr>
          <w:rFonts w:ascii="Times New Roman" w:hAnsi="Times New Roman" w:cs="Times New Roman"/>
          <w:sz w:val="28"/>
          <w:szCs w:val="28"/>
        </w:rPr>
        <w:t xml:space="preserve"> рублей.</w:t>
      </w:r>
    </w:p>
    <w:p w:rsidR="00B742A3" w:rsidRDefault="00B742A3" w:rsidP="00B742A3">
      <w:pPr>
        <w:pStyle w:val="a8"/>
        <w:ind w:firstLine="640"/>
        <w:jc w:val="both"/>
        <w:rPr>
          <w:rFonts w:ascii="Times New Roman" w:hAnsi="Times New Roman" w:cs="Times New Roman"/>
          <w:sz w:val="28"/>
          <w:szCs w:val="28"/>
        </w:rPr>
      </w:pPr>
      <w:r w:rsidRPr="00DB516F">
        <w:rPr>
          <w:rFonts w:ascii="Times New Roman" w:hAnsi="Times New Roman" w:cs="Times New Roman"/>
          <w:sz w:val="28"/>
          <w:szCs w:val="28"/>
        </w:rPr>
        <w:t xml:space="preserve">Лесной комплекс представлен организациями - МУП «Устюженский леспромхоз», ООО «ЛПК им. Желябова», Устюженский районный отдел - государственное лесничество, Устюженский лесхоз - </w:t>
      </w:r>
      <w:r>
        <w:rPr>
          <w:rFonts w:ascii="Times New Roman" w:hAnsi="Times New Roman" w:cs="Times New Roman"/>
          <w:sz w:val="28"/>
          <w:szCs w:val="28"/>
        </w:rPr>
        <w:t>филиал ГУ ВО «Вологдалесхоз</w:t>
      </w:r>
      <w:r w:rsidRPr="00400344">
        <w:rPr>
          <w:rFonts w:ascii="Times New Roman" w:hAnsi="Times New Roman" w:cs="Times New Roman"/>
          <w:sz w:val="28"/>
          <w:szCs w:val="28"/>
        </w:rPr>
        <w:t>», 46  индивидуальных предпринимателей</w:t>
      </w:r>
      <w:r w:rsidRPr="00DB516F">
        <w:rPr>
          <w:rFonts w:ascii="Times New Roman" w:hAnsi="Times New Roman" w:cs="Times New Roman"/>
          <w:sz w:val="28"/>
          <w:szCs w:val="28"/>
        </w:rPr>
        <w:t xml:space="preserve">. </w:t>
      </w:r>
    </w:p>
    <w:p w:rsidR="00DE6E90" w:rsidRDefault="00DE6E90" w:rsidP="00B742A3">
      <w:pPr>
        <w:pStyle w:val="a8"/>
        <w:ind w:firstLine="640"/>
        <w:jc w:val="both"/>
        <w:rPr>
          <w:rFonts w:ascii="Times New Roman" w:hAnsi="Times New Roman" w:cs="Times New Roman"/>
          <w:sz w:val="28"/>
          <w:szCs w:val="28"/>
        </w:rPr>
      </w:pPr>
      <w:r>
        <w:rPr>
          <w:rFonts w:ascii="Times New Roman" w:hAnsi="Times New Roman" w:cs="Times New Roman"/>
          <w:sz w:val="28"/>
          <w:szCs w:val="28"/>
        </w:rPr>
        <w:t>Вывозка древесины уменьшилась в сравнении с 2022 годом на 2,4% и составила 70,6 тыс. пл. м</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DE6E90" w:rsidRPr="00BE4678" w:rsidRDefault="00BE4678" w:rsidP="00B742A3">
      <w:pPr>
        <w:pStyle w:val="a8"/>
        <w:ind w:firstLine="640"/>
        <w:jc w:val="both"/>
        <w:rPr>
          <w:rFonts w:ascii="Times New Roman" w:hAnsi="Times New Roman" w:cs="Times New Roman"/>
          <w:sz w:val="28"/>
          <w:szCs w:val="28"/>
        </w:rPr>
      </w:pPr>
      <w:r>
        <w:rPr>
          <w:rFonts w:ascii="Times New Roman" w:hAnsi="Times New Roman" w:cs="Times New Roman"/>
          <w:sz w:val="28"/>
          <w:szCs w:val="28"/>
        </w:rPr>
        <w:lastRenderedPageBreak/>
        <w:t>Производство пиломатериалов уменьшилось на 9,8% и составило 26,5 тыс. м</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225671" w:rsidRPr="00DB516F" w:rsidRDefault="00A654E8" w:rsidP="00B742A3">
      <w:pPr>
        <w:pStyle w:val="a8"/>
        <w:ind w:firstLine="640"/>
        <w:jc w:val="both"/>
        <w:rPr>
          <w:rFonts w:ascii="Times New Roman" w:hAnsi="Times New Roman" w:cs="Times New Roman"/>
          <w:sz w:val="28"/>
          <w:szCs w:val="28"/>
        </w:rPr>
      </w:pPr>
      <w:r>
        <w:rPr>
          <w:rFonts w:ascii="Times New Roman" w:hAnsi="Times New Roman" w:cs="Times New Roman"/>
          <w:sz w:val="28"/>
          <w:szCs w:val="28"/>
        </w:rPr>
        <w:t>Количество индивидуальных предпринимателей учтенных в Статрегистре на 01.01.2024 составило 412 человек, в  сравнении с 2022 годом увеличение на 2,4%.</w:t>
      </w:r>
      <w:r>
        <w:rPr>
          <w:rFonts w:ascii="Times New Roman" w:hAnsi="Times New Roman" w:cs="Times New Roman"/>
          <w:bCs/>
          <w:sz w:val="28"/>
          <w:szCs w:val="28"/>
        </w:rPr>
        <w:t>У</w:t>
      </w:r>
      <w:r w:rsidR="0034266C">
        <w:rPr>
          <w:rFonts w:ascii="Times New Roman" w:hAnsi="Times New Roman" w:cs="Times New Roman"/>
          <w:bCs/>
          <w:sz w:val="28"/>
          <w:szCs w:val="28"/>
        </w:rPr>
        <w:t>величение</w:t>
      </w:r>
      <w:r>
        <w:rPr>
          <w:rFonts w:ascii="Times New Roman" w:hAnsi="Times New Roman" w:cs="Times New Roman"/>
          <w:bCs/>
          <w:sz w:val="28"/>
          <w:szCs w:val="28"/>
        </w:rPr>
        <w:t xml:space="preserve"> за счет откры</w:t>
      </w:r>
      <w:r w:rsidR="0034266C">
        <w:rPr>
          <w:rFonts w:ascii="Times New Roman" w:hAnsi="Times New Roman" w:cs="Times New Roman"/>
          <w:bCs/>
          <w:sz w:val="28"/>
          <w:szCs w:val="28"/>
        </w:rPr>
        <w:t>тия новых</w:t>
      </w:r>
      <w:r>
        <w:rPr>
          <w:rFonts w:ascii="Times New Roman" w:hAnsi="Times New Roman" w:cs="Times New Roman"/>
          <w:bCs/>
          <w:sz w:val="28"/>
          <w:szCs w:val="28"/>
        </w:rPr>
        <w:t xml:space="preserve"> в таких сферах как: торговля, оказание прочих услуг, строительство, деятельность грузового  транспорта.</w:t>
      </w:r>
    </w:p>
    <w:p w:rsidR="00B443E8" w:rsidRDefault="00B742A3" w:rsidP="00B443E8">
      <w:pPr>
        <w:pStyle w:val="a8"/>
        <w:ind w:firstLine="640"/>
        <w:jc w:val="both"/>
        <w:rPr>
          <w:rFonts w:ascii="Times New Roman" w:hAnsi="Times New Roman" w:cs="Times New Roman"/>
          <w:sz w:val="28"/>
          <w:szCs w:val="28"/>
        </w:rPr>
      </w:pPr>
      <w:r w:rsidRPr="00DA24E6">
        <w:rPr>
          <w:rFonts w:ascii="Times New Roman" w:hAnsi="Times New Roman" w:cs="Times New Roman"/>
          <w:sz w:val="28"/>
          <w:szCs w:val="28"/>
        </w:rPr>
        <w:t xml:space="preserve">Округ </w:t>
      </w:r>
      <w:r w:rsidRPr="00DA24E6">
        <w:rPr>
          <w:rFonts w:ascii="Times New Roman" w:hAnsi="Times New Roman" w:cs="Times New Roman"/>
          <w:bCs/>
          <w:sz w:val="28"/>
          <w:szCs w:val="28"/>
        </w:rPr>
        <w:t xml:space="preserve">занимает </w:t>
      </w:r>
      <w:r w:rsidRPr="00DA24E6">
        <w:rPr>
          <w:rFonts w:ascii="Times New Roman" w:hAnsi="Times New Roman" w:cs="Times New Roman"/>
          <w:sz w:val="28"/>
          <w:szCs w:val="28"/>
        </w:rPr>
        <w:t xml:space="preserve">6 место в регионе по показателю количества </w:t>
      </w:r>
      <w:r w:rsidRPr="00DA24E6">
        <w:rPr>
          <w:rFonts w:ascii="Times New Roman" w:hAnsi="Times New Roman" w:cs="Times New Roman"/>
          <w:bCs/>
          <w:sz w:val="28"/>
          <w:szCs w:val="28"/>
        </w:rPr>
        <w:t>индивидуальных предпринимателей на 1000</w:t>
      </w:r>
      <w:r w:rsidRPr="00DA24E6">
        <w:rPr>
          <w:rFonts w:ascii="Times New Roman" w:hAnsi="Times New Roman" w:cs="Times New Roman"/>
          <w:sz w:val="28"/>
          <w:szCs w:val="28"/>
        </w:rPr>
        <w:t xml:space="preserve"> жителей</w:t>
      </w:r>
      <w:r w:rsidR="005778B2">
        <w:rPr>
          <w:rFonts w:ascii="Times New Roman" w:hAnsi="Times New Roman" w:cs="Times New Roman"/>
          <w:sz w:val="28"/>
          <w:szCs w:val="28"/>
        </w:rPr>
        <w:t>.</w:t>
      </w:r>
    </w:p>
    <w:p w:rsidR="00383590" w:rsidRPr="00D14E7D" w:rsidRDefault="00383590" w:rsidP="00383590">
      <w:pPr>
        <w:pStyle w:val="a8"/>
        <w:ind w:firstLine="580"/>
        <w:jc w:val="both"/>
        <w:rPr>
          <w:rFonts w:ascii="Times New Roman" w:hAnsi="Times New Roman" w:cs="Times New Roman"/>
          <w:sz w:val="28"/>
          <w:szCs w:val="28"/>
        </w:rPr>
      </w:pPr>
      <w:r w:rsidRPr="0058733D">
        <w:rPr>
          <w:rFonts w:ascii="Times New Roman" w:hAnsi="Times New Roman" w:cs="Times New Roman"/>
          <w:sz w:val="28"/>
          <w:szCs w:val="28"/>
        </w:rPr>
        <w:t>Оборот розничной торговли за 2023 г</w:t>
      </w:r>
      <w:r>
        <w:rPr>
          <w:rFonts w:ascii="Times New Roman" w:hAnsi="Times New Roman" w:cs="Times New Roman"/>
          <w:sz w:val="28"/>
          <w:szCs w:val="28"/>
        </w:rPr>
        <w:t>ода составил 1382,5 млн. рублей</w:t>
      </w:r>
      <w:r w:rsidRPr="0058733D">
        <w:rPr>
          <w:rFonts w:ascii="Times New Roman" w:hAnsi="Times New Roman" w:cs="Times New Roman"/>
          <w:sz w:val="28"/>
          <w:szCs w:val="28"/>
        </w:rPr>
        <w:t xml:space="preserve">, на 8,6% больше, соответствующего периода 2022 года.  За 2023 год каждым жителем округа приобретено товаров в среднем на </w:t>
      </w:r>
      <w:r>
        <w:rPr>
          <w:rFonts w:ascii="Times New Roman" w:hAnsi="Times New Roman" w:cs="Times New Roman"/>
          <w:sz w:val="28"/>
          <w:szCs w:val="28"/>
        </w:rPr>
        <w:t>90,1</w:t>
      </w:r>
      <w:r w:rsidRPr="0058733D">
        <w:rPr>
          <w:rFonts w:ascii="Times New Roman" w:hAnsi="Times New Roman" w:cs="Times New Roman"/>
          <w:sz w:val="28"/>
          <w:szCs w:val="28"/>
        </w:rPr>
        <w:t xml:space="preserve"> т</w:t>
      </w:r>
      <w:r>
        <w:rPr>
          <w:rFonts w:ascii="Times New Roman" w:hAnsi="Times New Roman" w:cs="Times New Roman"/>
          <w:sz w:val="28"/>
          <w:szCs w:val="28"/>
        </w:rPr>
        <w:t>ыс. рублей, что соответствует 18</w:t>
      </w:r>
      <w:r w:rsidRPr="0058733D">
        <w:rPr>
          <w:rFonts w:ascii="Times New Roman" w:hAnsi="Times New Roman" w:cs="Times New Roman"/>
          <w:sz w:val="28"/>
          <w:szCs w:val="28"/>
        </w:rPr>
        <w:t xml:space="preserve"> месту округа в областном рейтинге по показателю оборота розничной торговли в расчете на 1 жителя.</w:t>
      </w:r>
    </w:p>
    <w:p w:rsidR="00383590" w:rsidRDefault="00383590" w:rsidP="00383590">
      <w:pPr>
        <w:pStyle w:val="11"/>
        <w:ind w:firstLine="580"/>
        <w:jc w:val="both"/>
      </w:pPr>
      <w:r w:rsidRPr="00C46FCA">
        <w:t xml:space="preserve">Сельхозпредприятия Устюженского </w:t>
      </w:r>
      <w:r>
        <w:t>муниципального округ</w:t>
      </w:r>
      <w:r w:rsidRPr="00C46FCA">
        <w:t>а специализируются на производстве молока</w:t>
      </w:r>
      <w:r>
        <w:t>, мяса, выращивают зерновые, картофель, лен.</w:t>
      </w:r>
    </w:p>
    <w:p w:rsidR="00383590" w:rsidRDefault="00383590" w:rsidP="00383590">
      <w:pPr>
        <w:pStyle w:val="11"/>
        <w:ind w:firstLine="580"/>
        <w:jc w:val="both"/>
      </w:pPr>
      <w:r>
        <w:t>По состоянию на 01.01.2024 года в Устюженском муниципальном округе функционирует 8 сельскохозяйственных организаций, ведущими являются: СПК Пригородный «Плюс», ООО «Жуковец», ООО «Выдвиженец Плюс», СПК «Верный», ООО «Агромилк».</w:t>
      </w:r>
    </w:p>
    <w:p w:rsidR="00383590" w:rsidRDefault="00383590" w:rsidP="00383590">
      <w:pPr>
        <w:pStyle w:val="11"/>
        <w:ind w:firstLine="708"/>
        <w:jc w:val="both"/>
      </w:pPr>
      <w:r>
        <w:t>З</w:t>
      </w:r>
      <w:r w:rsidRPr="00707AD6">
        <w:t>арегистрировано 49 крестьянских (фермерских) хозяйства, в том числе бюджетополучателями являются 29.</w:t>
      </w:r>
      <w:r>
        <w:t xml:space="preserve"> 39 крестьянских (фермерских) хозяйств специализируются на производстве картофеля.</w:t>
      </w:r>
    </w:p>
    <w:p w:rsidR="00383590" w:rsidRDefault="00383590" w:rsidP="00383590">
      <w:pPr>
        <w:pStyle w:val="11"/>
        <w:ind w:firstLine="708"/>
        <w:jc w:val="both"/>
      </w:pPr>
      <w:r>
        <w:t xml:space="preserve">В 2023 году в сельскохозяйственных предприятиях было засеяно зерновых культур на площади 3838 га (в 2022 году 3931 га), уменьшение на 2,3%),  посажено картофеля на площади 1854,5 га (в 2022 году 1733,3 га) увеличение на 6,9%, посеяно льна-долгунца 380 га (2022 год 430 га) уменьшение на 11,6%. </w:t>
      </w:r>
    </w:p>
    <w:p w:rsidR="00383590" w:rsidRDefault="00383590" w:rsidP="00383590">
      <w:pPr>
        <w:pStyle w:val="11"/>
        <w:ind w:firstLine="708"/>
        <w:jc w:val="both"/>
      </w:pPr>
      <w:r>
        <w:t>Урожайность зерновых с уборочной площади в среднем по округу составила 18 ц/га в амбарном весе (в 2022 году 15,7ц/га) увеличение на 14,6%, картофеля - 291 ц/га (2022 год 261 ц/га) увеличение на 11,4%, льноволокна с уборочной площади - 5,6 ц/га (2022 год – 3,7 ц/га) увеличение на 51,3%.</w:t>
      </w:r>
    </w:p>
    <w:p w:rsidR="00383590" w:rsidRDefault="00383590" w:rsidP="00383590">
      <w:pPr>
        <w:pStyle w:val="11"/>
        <w:ind w:firstLine="708"/>
        <w:jc w:val="both"/>
      </w:pPr>
      <w:r>
        <w:t>Общая площадь весеннего сева составила 12038 га сельхозугодий.</w:t>
      </w:r>
    </w:p>
    <w:p w:rsidR="00383590" w:rsidRDefault="00383590" w:rsidP="00383590">
      <w:pPr>
        <w:pStyle w:val="11"/>
        <w:ind w:firstLine="708"/>
        <w:jc w:val="both"/>
      </w:pPr>
      <w:r>
        <w:t xml:space="preserve">Заготовлено кормов на 1 условную голову - 36 центнеров кормовых единиц. </w:t>
      </w:r>
      <w:r>
        <w:tab/>
        <w:t>В рамках реализации государственной программы "Развитие агропромышленного и рыбохозяйственных комплексов Вологодской области на 2021-2025 гг." сельхозтоваропроизводителям округа всех форм собственности была оказана господдержка:</w:t>
      </w:r>
      <w:r w:rsidR="00CA7D3A">
        <w:t xml:space="preserve"> 51435 тыс. рублей</w:t>
      </w:r>
    </w:p>
    <w:p w:rsidR="00383590" w:rsidRDefault="00383590" w:rsidP="00383590">
      <w:pPr>
        <w:pStyle w:val="11"/>
        <w:ind w:firstLine="708"/>
        <w:jc w:val="both"/>
      </w:pPr>
      <w:r>
        <w:t>- субсидия на проведение агротехнических работ 17832 тыс. рублей;</w:t>
      </w:r>
    </w:p>
    <w:p w:rsidR="00383590" w:rsidRDefault="00383590" w:rsidP="00383590">
      <w:pPr>
        <w:pStyle w:val="11"/>
        <w:ind w:firstLine="708"/>
        <w:jc w:val="both"/>
      </w:pPr>
      <w:r>
        <w:t>- субсидия на производство картофеля  овощей 27032 тыс. рублей;</w:t>
      </w:r>
    </w:p>
    <w:p w:rsidR="00383590" w:rsidRDefault="00383590" w:rsidP="00383590">
      <w:pPr>
        <w:pStyle w:val="11"/>
        <w:ind w:firstLine="708"/>
        <w:jc w:val="both"/>
      </w:pPr>
      <w:r>
        <w:t>- субсидия на элитное семеноводство 6571 тыс. рублей.</w:t>
      </w:r>
    </w:p>
    <w:p w:rsidR="00383590" w:rsidRDefault="00383590" w:rsidP="00383590">
      <w:pPr>
        <w:pStyle w:val="11"/>
        <w:ind w:firstLine="708"/>
        <w:jc w:val="both"/>
      </w:pPr>
    </w:p>
    <w:p w:rsidR="00D773BC" w:rsidRDefault="00D773BC" w:rsidP="00383590">
      <w:pPr>
        <w:pStyle w:val="11"/>
        <w:ind w:firstLine="0"/>
        <w:jc w:val="center"/>
      </w:pPr>
    </w:p>
    <w:p w:rsidR="00D773BC" w:rsidRDefault="00D773BC" w:rsidP="00383590">
      <w:pPr>
        <w:pStyle w:val="11"/>
        <w:ind w:firstLine="0"/>
        <w:jc w:val="center"/>
      </w:pPr>
    </w:p>
    <w:p w:rsidR="00D773BC" w:rsidRDefault="00D773BC" w:rsidP="00383590">
      <w:pPr>
        <w:pStyle w:val="11"/>
        <w:ind w:firstLine="0"/>
        <w:jc w:val="center"/>
      </w:pPr>
    </w:p>
    <w:p w:rsidR="00383590" w:rsidRDefault="00383590" w:rsidP="00383590">
      <w:pPr>
        <w:pStyle w:val="11"/>
        <w:ind w:firstLine="0"/>
        <w:jc w:val="center"/>
      </w:pPr>
      <w:r w:rsidRPr="009019A8">
        <w:lastRenderedPageBreak/>
        <w:t>Диаграмма 3. Валовое производство продукции растениеводства,</w:t>
      </w:r>
      <w:r>
        <w:t xml:space="preserve"> тонн</w:t>
      </w:r>
    </w:p>
    <w:p w:rsidR="00383590" w:rsidRDefault="00383590" w:rsidP="00383590">
      <w:pPr>
        <w:pStyle w:val="11"/>
        <w:ind w:firstLine="0"/>
        <w:jc w:val="both"/>
      </w:pPr>
      <w:r w:rsidRPr="00716468">
        <w:rPr>
          <w:noProof/>
          <w:lang w:eastAsia="ru-RU"/>
        </w:rPr>
        <w:drawing>
          <wp:inline distT="0" distB="0" distL="0" distR="0">
            <wp:extent cx="6257925" cy="1533525"/>
            <wp:effectExtent l="0" t="0" r="9525" b="9525"/>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3590" w:rsidRDefault="00383590" w:rsidP="00383590">
      <w:pPr>
        <w:pStyle w:val="11"/>
        <w:ind w:firstLine="440"/>
        <w:jc w:val="both"/>
      </w:pPr>
    </w:p>
    <w:p w:rsidR="00383590" w:rsidRDefault="00383590" w:rsidP="00383590">
      <w:pPr>
        <w:pStyle w:val="11"/>
        <w:ind w:firstLine="440"/>
        <w:jc w:val="center"/>
      </w:pPr>
      <w:r w:rsidRPr="00B67102">
        <w:t xml:space="preserve">Диаграмма </w:t>
      </w:r>
      <w:r w:rsidRPr="00B67102">
        <w:rPr>
          <w:lang w:val="en-US"/>
        </w:rPr>
        <w:t>4</w:t>
      </w:r>
      <w:r w:rsidRPr="00B67102">
        <w:t>. Посевные площади, га</w:t>
      </w:r>
    </w:p>
    <w:p w:rsidR="00383590" w:rsidRDefault="00383590" w:rsidP="00383590">
      <w:pPr>
        <w:pStyle w:val="11"/>
        <w:ind w:firstLine="440"/>
        <w:jc w:val="both"/>
      </w:pPr>
      <w:r w:rsidRPr="00BB767A">
        <w:rPr>
          <w:noProof/>
          <w:lang w:eastAsia="ru-RU"/>
        </w:rPr>
        <w:drawing>
          <wp:inline distT="0" distB="0" distL="0" distR="0">
            <wp:extent cx="5819392" cy="1442252"/>
            <wp:effectExtent l="19050" t="0" r="9908" b="5548"/>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3590" w:rsidRDefault="00383590" w:rsidP="00383590">
      <w:pPr>
        <w:pStyle w:val="11"/>
        <w:ind w:firstLine="440"/>
        <w:jc w:val="center"/>
      </w:pPr>
    </w:p>
    <w:p w:rsidR="00EA2BD2" w:rsidRDefault="00383590" w:rsidP="00383590">
      <w:pPr>
        <w:pStyle w:val="11"/>
        <w:ind w:firstLine="708"/>
        <w:jc w:val="both"/>
      </w:pPr>
      <w:r>
        <w:t xml:space="preserve">Общее поголовье крупного рогатого скота на </w:t>
      </w:r>
      <w:r w:rsidRPr="006006F1">
        <w:t>01.01.2024г.</w:t>
      </w:r>
      <w:r>
        <w:t xml:space="preserve"> в сельхозпр</w:t>
      </w:r>
      <w:r w:rsidR="00EA2BD2">
        <w:t>едприятиях округа составило 5547</w:t>
      </w:r>
      <w:r>
        <w:t xml:space="preserve"> голов, в </w:t>
      </w:r>
      <w:r w:rsidR="00EA2BD2">
        <w:t>том числе поголовье коров - 2524</w:t>
      </w:r>
      <w:r>
        <w:t xml:space="preserve"> голова. </w:t>
      </w:r>
      <w:r w:rsidR="00EA2BD2">
        <w:t>По отношению к 2022 году поголовье коров увеличилось на 0,05% (3 головы). Поголовье коров уменьшилось на 0,9% (24 головы).</w:t>
      </w:r>
    </w:p>
    <w:p w:rsidR="00383590" w:rsidRPr="00AF41E4" w:rsidRDefault="00383590" w:rsidP="00383590">
      <w:pPr>
        <w:pStyle w:val="11"/>
        <w:ind w:firstLine="440"/>
        <w:jc w:val="center"/>
      </w:pPr>
    </w:p>
    <w:p w:rsidR="00383590" w:rsidRDefault="00383590" w:rsidP="00383590">
      <w:pPr>
        <w:pStyle w:val="11"/>
        <w:ind w:firstLine="440"/>
        <w:jc w:val="center"/>
      </w:pPr>
      <w:r w:rsidRPr="00845073">
        <w:rPr>
          <w:noProof/>
          <w:lang w:eastAsia="ru-RU"/>
        </w:rPr>
        <w:drawing>
          <wp:anchor distT="0" distB="0" distL="114300" distR="114300" simplePos="0" relativeHeight="251664384" behindDoc="0" locked="0" layoutInCell="1" allowOverlap="1">
            <wp:simplePos x="0" y="0"/>
            <wp:positionH relativeFrom="column">
              <wp:posOffset>208915</wp:posOffset>
            </wp:positionH>
            <wp:positionV relativeFrom="paragraph">
              <wp:posOffset>229870</wp:posOffset>
            </wp:positionV>
            <wp:extent cx="6053455" cy="1638935"/>
            <wp:effectExtent l="0" t="0" r="23495" b="18415"/>
            <wp:wrapSquare wrapText="bothSides"/>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8E6163">
        <w:rPr>
          <w:noProof/>
          <w:lang w:eastAsia="ru-RU"/>
        </w:rPr>
        <w:pict>
          <v:shapetype id="_x0000_t202" coordsize="21600,21600" o:spt="202" path="m,l,21600r21600,l21600,xe">
            <v:stroke joinstyle="miter"/>
            <v:path gradientshapeok="t" o:connecttype="rect"/>
          </v:shapetype>
          <v:shape id="Поле 8" o:spid="_x0000_s1026" type="#_x0000_t202" style="position:absolute;left:0;text-align:left;margin-left:104.85pt;margin-top:8.4pt;width:39.4pt;height:8.5pt;z-index:251661312;visibility:visibl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" filled="f" stroked="f">
            <v:textbox inset="0,0,0,0">
              <w:txbxContent>
                <w:p w:rsidR="00736F9A" w:rsidRPr="004D34D3" w:rsidRDefault="00736F9A" w:rsidP="00383590">
                  <w:pPr>
                    <w:rPr>
                      <w:szCs w:val="28"/>
                    </w:rPr>
                  </w:pPr>
                </w:p>
              </w:txbxContent>
            </v:textbox>
            <w10:wrap anchorx="page" anchory="margin"/>
          </v:shape>
        </w:pict>
      </w:r>
      <w:r w:rsidR="008E6163">
        <w:rPr>
          <w:noProof/>
          <w:lang w:eastAsia="ru-RU"/>
        </w:rPr>
        <w:pict>
          <v:shape id="Поле 5" o:spid="_x0000_s1027" type="#_x0000_t202" style="position:absolute;left:0;text-align:left;margin-left:256.3pt;margin-top:143.3pt;width:51.85pt;height:13.2pt;z-index:251662336;visibility:visibl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" filled="f" stroked="f">
            <v:textbox inset="0,0,0,0">
              <w:txbxContent>
                <w:p w:rsidR="00736F9A" w:rsidRDefault="00736F9A" w:rsidP="00383590">
                  <w:pPr>
                    <w:pStyle w:val="a4"/>
                  </w:pPr>
                </w:p>
              </w:txbxContent>
            </v:textbox>
            <w10:wrap anchorx="page" anchory="margin"/>
          </v:shape>
        </w:pict>
      </w:r>
      <w:r w:rsidR="008E6163">
        <w:rPr>
          <w:noProof/>
          <w:lang w:eastAsia="ru-RU"/>
        </w:rPr>
        <w:pict>
          <v:shape id="Поле 2" o:spid="_x0000_s1028" type="#_x0000_t202" style="position:absolute;left:0;text-align:left;margin-left:317.95pt;margin-top:143.3pt;width:88.55pt;height:13.2pt;z-index:251663360;visibility:visibl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" filled="f" stroked="f">
            <v:textbox inset="0,0,0,0">
              <w:txbxContent>
                <w:p w:rsidR="00736F9A" w:rsidRPr="004D34D3" w:rsidRDefault="00736F9A" w:rsidP="00383590"/>
              </w:txbxContent>
            </v:textbox>
            <w10:wrap anchorx="page" anchory="margin"/>
          </v:shape>
        </w:pict>
      </w:r>
      <w:r w:rsidRPr="00845073">
        <w:t>Диаграмма 5. Поголовье КРС, голов</w:t>
      </w:r>
    </w:p>
    <w:p w:rsidR="0046271C" w:rsidRDefault="0046271C" w:rsidP="0046271C">
      <w:pPr>
        <w:pStyle w:val="11"/>
        <w:ind w:firstLine="708"/>
        <w:jc w:val="both"/>
      </w:pPr>
      <w:r>
        <w:t xml:space="preserve">В 2023 году хозяйствами округа  произведено молока 16507 тонны, что на 3,2% больше, чем в 2022 году. Надой на 1 корову составил 6701 кг., что на 3,1% выше уровня 2022 года. </w:t>
      </w:r>
    </w:p>
    <w:p w:rsidR="00383590" w:rsidRDefault="00383590" w:rsidP="00383590">
      <w:pPr>
        <w:pStyle w:val="11"/>
        <w:ind w:firstLine="440"/>
        <w:jc w:val="center"/>
      </w:pPr>
    </w:p>
    <w:p w:rsidR="00383590" w:rsidRDefault="00383590" w:rsidP="00383590">
      <w:pPr>
        <w:pStyle w:val="11"/>
        <w:ind w:firstLine="440"/>
        <w:jc w:val="center"/>
      </w:pPr>
      <w:r w:rsidRPr="008028E8">
        <w:t>Диаграмма 6. Производство молока и удой на 1 корову</w:t>
      </w:r>
    </w:p>
    <w:p w:rsidR="00383590" w:rsidRDefault="00383590" w:rsidP="00383590">
      <w:pPr>
        <w:pStyle w:val="11"/>
        <w:ind w:firstLine="440"/>
      </w:pPr>
      <w:r w:rsidRPr="00571D92">
        <w:rPr>
          <w:noProof/>
          <w:lang w:eastAsia="ru-RU"/>
        </w:rPr>
        <w:drawing>
          <wp:inline distT="0" distB="0" distL="0" distR="0">
            <wp:extent cx="5915025" cy="1495425"/>
            <wp:effectExtent l="0" t="0" r="9525" b="9525"/>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3590" w:rsidRDefault="00383590" w:rsidP="00383590">
      <w:pPr>
        <w:pStyle w:val="11"/>
        <w:ind w:firstLine="600"/>
        <w:jc w:val="both"/>
      </w:pPr>
    </w:p>
    <w:p w:rsidR="005D0C95" w:rsidRPr="00AF41E4" w:rsidRDefault="005D0C95" w:rsidP="005D0C95">
      <w:pPr>
        <w:pStyle w:val="11"/>
        <w:ind w:firstLine="708"/>
        <w:jc w:val="both"/>
      </w:pPr>
      <w:r>
        <w:t>Производство мяса в живой массе в 2023 году составило 520 тонн, что на 5,6% ниже уровня 2022 года.</w:t>
      </w:r>
    </w:p>
    <w:p w:rsidR="005D0C95" w:rsidRDefault="005D0C95" w:rsidP="00AA1C3C">
      <w:pPr>
        <w:pStyle w:val="11"/>
        <w:ind w:firstLine="600"/>
        <w:jc w:val="center"/>
      </w:pPr>
    </w:p>
    <w:p w:rsidR="00580104" w:rsidRDefault="00AA1C3C" w:rsidP="00AA1C3C">
      <w:pPr>
        <w:pStyle w:val="11"/>
        <w:ind w:firstLine="600"/>
        <w:jc w:val="center"/>
      </w:pPr>
      <w:r>
        <w:t>Диаграмма 7. Производство мяса, тонн</w:t>
      </w:r>
    </w:p>
    <w:p w:rsidR="00580104" w:rsidRDefault="00580104" w:rsidP="00DA3F3F">
      <w:pPr>
        <w:pStyle w:val="11"/>
        <w:ind w:firstLine="426"/>
        <w:jc w:val="both"/>
      </w:pPr>
      <w:r w:rsidRPr="00571D92">
        <w:rPr>
          <w:noProof/>
          <w:lang w:eastAsia="ru-RU"/>
        </w:rPr>
        <w:drawing>
          <wp:inline distT="0" distB="0" distL="0" distR="0">
            <wp:extent cx="5940425" cy="1648539"/>
            <wp:effectExtent l="0" t="0" r="22225" b="27940"/>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3590" w:rsidRDefault="00383590" w:rsidP="00383590">
      <w:pPr>
        <w:pStyle w:val="11"/>
        <w:ind w:firstLine="600"/>
        <w:jc w:val="both"/>
      </w:pPr>
      <w:r>
        <w:t>В 2023 году в рамках реализации государственной программы «Развитие агропромышленного и рыбохозяйственных комплексов Вологодской области на 2021-2025 гг.» сельхозтоваропроизводителям округа всех форм собственности была оказана господдержка в виде субсидий, направленных на стимулирование производства молока составила 26506 тыс. рублей, на поддержку племенного животноводства - 9142 тыс. рублей.</w:t>
      </w:r>
    </w:p>
    <w:p w:rsidR="00383590" w:rsidRDefault="00383590" w:rsidP="004678BC">
      <w:pPr>
        <w:pStyle w:val="11"/>
        <w:ind w:firstLine="600"/>
        <w:jc w:val="both"/>
        <w:rPr>
          <w:highlight w:val="green"/>
        </w:rPr>
      </w:pPr>
      <w:r>
        <w:t>Государственная субсидия на приобретение техники составила 44110 тыс. рублей.</w:t>
      </w:r>
    </w:p>
    <w:p w:rsidR="00383590" w:rsidRDefault="00383590" w:rsidP="00B742A3">
      <w:pPr>
        <w:pStyle w:val="a8"/>
        <w:ind w:firstLine="708"/>
        <w:jc w:val="both"/>
        <w:rPr>
          <w:rFonts w:ascii="Times New Roman" w:hAnsi="Times New Roman" w:cs="Times New Roman"/>
          <w:sz w:val="28"/>
          <w:szCs w:val="28"/>
          <w:highlight w:val="green"/>
        </w:rPr>
      </w:pPr>
    </w:p>
    <w:p w:rsidR="00B742A3" w:rsidRPr="00D522AD" w:rsidRDefault="00B16D2E" w:rsidP="00B742A3">
      <w:pPr>
        <w:pStyle w:val="a8"/>
        <w:ind w:firstLine="708"/>
        <w:jc w:val="both"/>
        <w:rPr>
          <w:rFonts w:ascii="Times New Roman" w:hAnsi="Times New Roman" w:cs="Times New Roman"/>
          <w:sz w:val="28"/>
          <w:szCs w:val="28"/>
        </w:rPr>
      </w:pPr>
      <w:r>
        <w:rPr>
          <w:rFonts w:ascii="Times New Roman" w:hAnsi="Times New Roman" w:cs="Times New Roman"/>
          <w:i/>
          <w:sz w:val="28"/>
          <w:szCs w:val="28"/>
          <w:u w:val="single"/>
        </w:rPr>
        <w:t>С</w:t>
      </w:r>
      <w:r w:rsidR="00B742A3" w:rsidRPr="0064550E">
        <w:rPr>
          <w:rFonts w:ascii="Times New Roman" w:hAnsi="Times New Roman" w:cs="Times New Roman"/>
          <w:i/>
          <w:sz w:val="28"/>
          <w:szCs w:val="28"/>
          <w:u w:val="single"/>
        </w:rPr>
        <w:t>истема образования</w:t>
      </w:r>
      <w:r w:rsidR="00B742A3" w:rsidRPr="00D522AD">
        <w:rPr>
          <w:rFonts w:ascii="Times New Roman" w:hAnsi="Times New Roman" w:cs="Times New Roman"/>
          <w:sz w:val="28"/>
          <w:szCs w:val="28"/>
        </w:rPr>
        <w:t xml:space="preserve"> Устюженского муниципального округа Вологодской области в 2023 году представлена 4 дошкольными образовательными организациями</w:t>
      </w:r>
      <w:r w:rsidR="00181B4B">
        <w:rPr>
          <w:rFonts w:ascii="Times New Roman" w:hAnsi="Times New Roman" w:cs="Times New Roman"/>
          <w:sz w:val="28"/>
          <w:szCs w:val="28"/>
        </w:rPr>
        <w:t xml:space="preserve"> (28 групп)</w:t>
      </w:r>
      <w:r w:rsidR="00B742A3" w:rsidRPr="00D522AD">
        <w:rPr>
          <w:rFonts w:ascii="Times New Roman" w:hAnsi="Times New Roman" w:cs="Times New Roman"/>
          <w:sz w:val="28"/>
          <w:szCs w:val="28"/>
        </w:rPr>
        <w:t>, 8 общеобразовательными организациями</w:t>
      </w:r>
      <w:r w:rsidR="00181B4B">
        <w:rPr>
          <w:rFonts w:ascii="Times New Roman" w:hAnsi="Times New Roman" w:cs="Times New Roman"/>
          <w:sz w:val="28"/>
          <w:szCs w:val="28"/>
        </w:rPr>
        <w:t xml:space="preserve"> (14 групп)</w:t>
      </w:r>
      <w:r w:rsidR="00B742A3" w:rsidRPr="00D522AD">
        <w:rPr>
          <w:rFonts w:ascii="Times New Roman" w:hAnsi="Times New Roman" w:cs="Times New Roman"/>
          <w:sz w:val="28"/>
          <w:szCs w:val="28"/>
        </w:rPr>
        <w:t>, 1 организацией дополнительного образования детей. Каждая школа имеет в своём составе от одной до трех дошкольных групп.</w:t>
      </w:r>
    </w:p>
    <w:p w:rsidR="006F4231" w:rsidRPr="00D522AD" w:rsidRDefault="00181B4B" w:rsidP="006F4231">
      <w:pPr>
        <w:pStyle w:val="a8"/>
        <w:ind w:firstLine="708"/>
        <w:jc w:val="both"/>
        <w:rPr>
          <w:rFonts w:ascii="Times New Roman" w:hAnsi="Times New Roman" w:cs="Times New Roman"/>
          <w:sz w:val="28"/>
          <w:szCs w:val="28"/>
        </w:rPr>
      </w:pPr>
      <w:r w:rsidRPr="00181B4B">
        <w:rPr>
          <w:rFonts w:ascii="Times New Roman" w:hAnsi="Times New Roman" w:cs="Times New Roman"/>
          <w:i/>
          <w:sz w:val="28"/>
          <w:szCs w:val="28"/>
        </w:rPr>
        <w:t>Дошкольное образование</w:t>
      </w:r>
      <w:r>
        <w:rPr>
          <w:rFonts w:ascii="Times New Roman" w:hAnsi="Times New Roman" w:cs="Times New Roman"/>
          <w:sz w:val="28"/>
          <w:szCs w:val="28"/>
        </w:rPr>
        <w:t xml:space="preserve">  - </w:t>
      </w:r>
      <w:r w:rsidR="00F17FBE">
        <w:rPr>
          <w:rFonts w:ascii="Times New Roman" w:hAnsi="Times New Roman" w:cs="Times New Roman"/>
          <w:sz w:val="28"/>
          <w:szCs w:val="28"/>
        </w:rPr>
        <w:t>н</w:t>
      </w:r>
      <w:r w:rsidR="006F4231" w:rsidRPr="00D522AD">
        <w:rPr>
          <w:rFonts w:ascii="Times New Roman" w:hAnsi="Times New Roman" w:cs="Times New Roman"/>
          <w:sz w:val="28"/>
          <w:szCs w:val="28"/>
        </w:rPr>
        <w:t>а 01.09.2023 года скомплектовано 42 группы, которые посещают 574 воспитанника (</w:t>
      </w:r>
      <w:r w:rsidR="006F4231" w:rsidRPr="00D522AD">
        <w:rPr>
          <w:rFonts w:ascii="Times New Roman" w:hAnsi="Times New Roman" w:cs="Times New Roman"/>
          <w:color w:val="1A1A1A"/>
          <w:sz w:val="28"/>
          <w:szCs w:val="28"/>
          <w:shd w:val="clear" w:color="auto" w:fill="FFFFFF"/>
        </w:rPr>
        <w:t>в 2022 году –</w:t>
      </w:r>
      <w:r w:rsidR="006F4231" w:rsidRPr="00D522AD">
        <w:rPr>
          <w:rFonts w:ascii="Times New Roman" w:hAnsi="Times New Roman" w:cs="Times New Roman"/>
          <w:bCs/>
          <w:color w:val="1A1A1A"/>
          <w:sz w:val="28"/>
          <w:szCs w:val="28"/>
          <w:shd w:val="clear" w:color="auto" w:fill="FFFFFF"/>
        </w:rPr>
        <w:t>44</w:t>
      </w:r>
      <w:r w:rsidR="006F4231" w:rsidRPr="00D522AD">
        <w:rPr>
          <w:rFonts w:ascii="Times New Roman" w:hAnsi="Times New Roman" w:cs="Times New Roman"/>
          <w:color w:val="1A1A1A"/>
          <w:sz w:val="28"/>
          <w:szCs w:val="28"/>
          <w:shd w:val="clear" w:color="auto" w:fill="FFFFFF"/>
        </w:rPr>
        <w:t xml:space="preserve"> группы/</w:t>
      </w:r>
      <w:r w:rsidR="006F4231" w:rsidRPr="00D522AD">
        <w:rPr>
          <w:rFonts w:ascii="Times New Roman" w:hAnsi="Times New Roman" w:cs="Times New Roman"/>
          <w:bCs/>
          <w:color w:val="1A1A1A"/>
          <w:sz w:val="28"/>
          <w:szCs w:val="28"/>
          <w:shd w:val="clear" w:color="auto" w:fill="FFFFFF"/>
        </w:rPr>
        <w:t>646</w:t>
      </w:r>
      <w:r w:rsidR="006F4231" w:rsidRPr="00D522AD">
        <w:rPr>
          <w:rFonts w:ascii="Times New Roman" w:hAnsi="Times New Roman" w:cs="Times New Roman"/>
          <w:color w:val="1A1A1A"/>
          <w:sz w:val="28"/>
          <w:szCs w:val="28"/>
          <w:shd w:val="clear" w:color="auto" w:fill="FFFFFF"/>
        </w:rPr>
        <w:t xml:space="preserve"> детей). </w:t>
      </w:r>
      <w:r w:rsidR="006F4231" w:rsidRPr="00D522AD">
        <w:rPr>
          <w:rFonts w:ascii="Times New Roman" w:hAnsi="Times New Roman" w:cs="Times New Roman"/>
          <w:sz w:val="28"/>
          <w:szCs w:val="28"/>
          <w:lang w:eastAsia="ar-SA"/>
        </w:rPr>
        <w:t xml:space="preserve">Все здания дошкольных образовательных организаций находятся в работоспособном состоянии.  </w:t>
      </w:r>
    </w:p>
    <w:p w:rsidR="006F4231" w:rsidRPr="00D522AD" w:rsidRDefault="00181B4B" w:rsidP="006F4231">
      <w:pPr>
        <w:pStyle w:val="a8"/>
        <w:ind w:firstLine="708"/>
        <w:jc w:val="both"/>
        <w:rPr>
          <w:rFonts w:ascii="Times New Roman" w:hAnsi="Times New Roman" w:cs="Times New Roman"/>
          <w:sz w:val="28"/>
          <w:szCs w:val="28"/>
        </w:rPr>
      </w:pPr>
      <w:r w:rsidRPr="00181B4B">
        <w:rPr>
          <w:rFonts w:ascii="Times New Roman" w:hAnsi="Times New Roman" w:cs="Times New Roman"/>
          <w:i/>
          <w:sz w:val="28"/>
          <w:szCs w:val="28"/>
        </w:rPr>
        <w:t>Общеобразовательная система</w:t>
      </w:r>
      <w:r>
        <w:rPr>
          <w:rFonts w:ascii="Times New Roman" w:hAnsi="Times New Roman" w:cs="Times New Roman"/>
          <w:sz w:val="28"/>
          <w:szCs w:val="28"/>
        </w:rPr>
        <w:t xml:space="preserve"> представлена</w:t>
      </w:r>
      <w:r w:rsidR="006F4231" w:rsidRPr="00D522AD">
        <w:rPr>
          <w:rFonts w:ascii="Times New Roman" w:hAnsi="Times New Roman" w:cs="Times New Roman"/>
          <w:sz w:val="28"/>
          <w:szCs w:val="28"/>
        </w:rPr>
        <w:t xml:space="preserve"> 8 школами.  В сельской местности расположено 6 школ (75% от числа муниципальных общеобразовательных организаций района), в городе - 2 (25%).  </w:t>
      </w:r>
    </w:p>
    <w:p w:rsidR="006F4231" w:rsidRPr="00D522AD" w:rsidRDefault="006F4231" w:rsidP="006F4231">
      <w:pPr>
        <w:pStyle w:val="a8"/>
        <w:ind w:firstLine="708"/>
        <w:jc w:val="both"/>
        <w:rPr>
          <w:rFonts w:ascii="Times New Roman" w:hAnsi="Times New Roman" w:cs="Times New Roman"/>
          <w:sz w:val="28"/>
          <w:szCs w:val="28"/>
        </w:rPr>
      </w:pPr>
      <w:r w:rsidRPr="00D522AD">
        <w:rPr>
          <w:rFonts w:ascii="Times New Roman" w:eastAsia="Calibri" w:hAnsi="Times New Roman" w:cs="Times New Roman"/>
          <w:sz w:val="28"/>
          <w:szCs w:val="28"/>
          <w:lang w:eastAsia="en-US"/>
        </w:rPr>
        <w:t xml:space="preserve">Количество обучающихся на 01.09.2023 - 1604 обучающихся (на 01.09.2022 года составляло 1563 обучающихся). </w:t>
      </w:r>
      <w:r w:rsidRPr="00D522AD">
        <w:rPr>
          <w:rFonts w:ascii="Times New Roman" w:hAnsi="Times New Roman" w:cs="Times New Roman"/>
          <w:sz w:val="28"/>
          <w:szCs w:val="28"/>
        </w:rPr>
        <w:t>Средняя наполняемость обучающихся по классам в городских школах – 24,5 чел</w:t>
      </w:r>
      <w:r>
        <w:rPr>
          <w:rFonts w:ascii="Times New Roman" w:hAnsi="Times New Roman" w:cs="Times New Roman"/>
          <w:sz w:val="28"/>
          <w:szCs w:val="28"/>
        </w:rPr>
        <w:t>овек</w:t>
      </w:r>
      <w:r w:rsidRPr="00D522AD">
        <w:rPr>
          <w:rFonts w:ascii="Times New Roman" w:hAnsi="Times New Roman" w:cs="Times New Roman"/>
          <w:sz w:val="28"/>
          <w:szCs w:val="28"/>
        </w:rPr>
        <w:t>, в сельских – 6,1 чел</w:t>
      </w:r>
      <w:r>
        <w:rPr>
          <w:rFonts w:ascii="Times New Roman" w:hAnsi="Times New Roman" w:cs="Times New Roman"/>
          <w:sz w:val="28"/>
          <w:szCs w:val="28"/>
        </w:rPr>
        <w:t>овек</w:t>
      </w:r>
      <w:r w:rsidRPr="00D522AD">
        <w:rPr>
          <w:rFonts w:ascii="Times New Roman" w:hAnsi="Times New Roman" w:cs="Times New Roman"/>
          <w:sz w:val="28"/>
          <w:szCs w:val="28"/>
        </w:rPr>
        <w:t>.</w:t>
      </w:r>
    </w:p>
    <w:p w:rsidR="006F4231" w:rsidRPr="00D522AD" w:rsidRDefault="006F4231" w:rsidP="006F4231">
      <w:pPr>
        <w:pStyle w:val="a8"/>
        <w:ind w:firstLine="708"/>
        <w:jc w:val="both"/>
        <w:rPr>
          <w:rFonts w:ascii="Times New Roman" w:hAnsi="Times New Roman" w:cs="Times New Roman"/>
          <w:sz w:val="28"/>
          <w:szCs w:val="28"/>
        </w:rPr>
      </w:pPr>
      <w:r w:rsidRPr="00D522AD">
        <w:rPr>
          <w:rFonts w:ascii="Times New Roman" w:hAnsi="Times New Roman" w:cs="Times New Roman"/>
          <w:sz w:val="28"/>
          <w:szCs w:val="28"/>
        </w:rPr>
        <w:t>В структурном подразделении «Степачевская школа» МОУ «Средняя школа №2» обучаются школьники по адаптированным основным общеобразовательным программам  для обучающихся с умственной отсталостью (интеллектуальными нарушениями) – на 01.09.2023 года – 51 обучающийся.</w:t>
      </w:r>
    </w:p>
    <w:p w:rsidR="006F4231" w:rsidRPr="00D522AD" w:rsidRDefault="006F4231" w:rsidP="006F4231">
      <w:pPr>
        <w:pStyle w:val="a8"/>
        <w:ind w:firstLine="708"/>
        <w:jc w:val="both"/>
        <w:rPr>
          <w:rFonts w:ascii="Times New Roman" w:hAnsi="Times New Roman" w:cs="Times New Roman"/>
          <w:sz w:val="28"/>
          <w:szCs w:val="28"/>
        </w:rPr>
      </w:pPr>
      <w:r w:rsidRPr="00D522AD">
        <w:rPr>
          <w:rFonts w:ascii="Times New Roman" w:hAnsi="Times New Roman" w:cs="Times New Roman"/>
          <w:sz w:val="28"/>
          <w:szCs w:val="28"/>
        </w:rPr>
        <w:t>Основное  количество обучающихся сосредоточено в двух городских школах и составляет 75,7% от общего количества школьников.</w:t>
      </w:r>
    </w:p>
    <w:p w:rsidR="006F4231" w:rsidRPr="00D522AD" w:rsidRDefault="006F4231" w:rsidP="006F4231">
      <w:pPr>
        <w:pStyle w:val="a8"/>
        <w:ind w:firstLine="708"/>
        <w:jc w:val="both"/>
        <w:rPr>
          <w:rFonts w:ascii="Times New Roman" w:hAnsi="Times New Roman" w:cs="Times New Roman"/>
          <w:sz w:val="28"/>
          <w:szCs w:val="28"/>
        </w:rPr>
      </w:pPr>
      <w:r w:rsidRPr="00D522AD">
        <w:rPr>
          <w:rFonts w:ascii="Times New Roman" w:hAnsi="Times New Roman" w:cs="Times New Roman"/>
          <w:sz w:val="28"/>
          <w:szCs w:val="28"/>
        </w:rPr>
        <w:lastRenderedPageBreak/>
        <w:t>Для всех школьников (21% от общего количества), проживающих в отдаленных населенных пунктах, обеспечена доступность образования, путем организации подвоза.</w:t>
      </w:r>
    </w:p>
    <w:p w:rsidR="006F4231" w:rsidRPr="00D522AD" w:rsidRDefault="006F4231" w:rsidP="006F4231">
      <w:pPr>
        <w:pStyle w:val="a8"/>
        <w:ind w:firstLine="708"/>
        <w:jc w:val="both"/>
        <w:rPr>
          <w:rFonts w:ascii="Times New Roman" w:hAnsi="Times New Roman" w:cs="Times New Roman"/>
          <w:sz w:val="28"/>
          <w:szCs w:val="28"/>
        </w:rPr>
      </w:pPr>
      <w:r w:rsidRPr="00D522AD">
        <w:rPr>
          <w:rFonts w:ascii="Times New Roman" w:hAnsi="Times New Roman" w:cs="Times New Roman"/>
          <w:sz w:val="28"/>
          <w:szCs w:val="28"/>
        </w:rPr>
        <w:t>Созданы условия для проживания детей в 2-х пришкольных интернатах.</w:t>
      </w:r>
    </w:p>
    <w:p w:rsidR="006F4231" w:rsidRDefault="006F4231" w:rsidP="006F4231">
      <w:pPr>
        <w:pStyle w:val="a8"/>
        <w:ind w:firstLine="708"/>
        <w:jc w:val="both"/>
        <w:rPr>
          <w:rFonts w:ascii="Times New Roman" w:hAnsi="Times New Roman" w:cs="Times New Roman"/>
          <w:sz w:val="28"/>
          <w:szCs w:val="28"/>
        </w:rPr>
      </w:pPr>
      <w:r w:rsidRPr="00D522AD">
        <w:rPr>
          <w:rFonts w:ascii="Times New Roman" w:hAnsi="Times New Roman" w:cs="Times New Roman"/>
          <w:sz w:val="28"/>
          <w:szCs w:val="28"/>
        </w:rPr>
        <w:t>Программы дополнительного образования реализуют 1 учреждение дополнительного образован</w:t>
      </w:r>
      <w:r>
        <w:rPr>
          <w:rFonts w:ascii="Times New Roman" w:hAnsi="Times New Roman" w:cs="Times New Roman"/>
          <w:sz w:val="28"/>
          <w:szCs w:val="28"/>
        </w:rPr>
        <w:t>ия, 7 школ, 2 детских сада, в том</w:t>
      </w:r>
      <w:r w:rsidRPr="00D522AD">
        <w:rPr>
          <w:rFonts w:ascii="Times New Roman" w:hAnsi="Times New Roman" w:cs="Times New Roman"/>
          <w:sz w:val="28"/>
          <w:szCs w:val="28"/>
        </w:rPr>
        <w:t xml:space="preserve"> ч</w:t>
      </w:r>
      <w:r>
        <w:rPr>
          <w:rFonts w:ascii="Times New Roman" w:hAnsi="Times New Roman" w:cs="Times New Roman"/>
          <w:sz w:val="28"/>
          <w:szCs w:val="28"/>
        </w:rPr>
        <w:t>исле</w:t>
      </w:r>
      <w:r w:rsidRPr="00D522AD">
        <w:rPr>
          <w:rFonts w:ascii="Times New Roman" w:hAnsi="Times New Roman" w:cs="Times New Roman"/>
          <w:sz w:val="28"/>
          <w:szCs w:val="28"/>
        </w:rPr>
        <w:t>, и в рамках сетевого взаимодействия. По статистическим сведениям дополнительным образованием охвачено 79,18% детей. Фактически этот показатель составляет 100% детей, проживающих на территории округа</w:t>
      </w:r>
      <w:r w:rsidR="00F01B14">
        <w:rPr>
          <w:rFonts w:ascii="Times New Roman" w:hAnsi="Times New Roman" w:cs="Times New Roman"/>
          <w:sz w:val="28"/>
          <w:szCs w:val="28"/>
        </w:rPr>
        <w:t>.</w:t>
      </w:r>
    </w:p>
    <w:p w:rsidR="00F01B14" w:rsidRPr="00F01B14" w:rsidRDefault="00F01B14" w:rsidP="00F01B14">
      <w:pPr>
        <w:pStyle w:val="a8"/>
        <w:ind w:firstLine="708"/>
        <w:jc w:val="both"/>
        <w:rPr>
          <w:rFonts w:ascii="Times New Roman" w:hAnsi="Times New Roman" w:cs="Times New Roman"/>
          <w:sz w:val="28"/>
          <w:szCs w:val="28"/>
        </w:rPr>
      </w:pPr>
      <w:r w:rsidRPr="00F01B14">
        <w:rPr>
          <w:rFonts w:ascii="Times New Roman" w:hAnsi="Times New Roman" w:cs="Times New Roman"/>
          <w:sz w:val="28"/>
          <w:szCs w:val="28"/>
        </w:rPr>
        <w:t xml:space="preserve">В 2022-2023 учебном году охват горячим питанием составил 1507 обучающихся (96,4% от общего числа обучающихся), в том числе 100% обучающихся льготной категории (из малоимущих, многодетных семей и дети, состоящие на учете в противотуберкулёзном диспансере). В 2023 году за счет средств федерального бюджета продолжена организация бесплатного горячего питания обучающихся начальных классов.В нашем округе – это 651 школьник (42% от общего количества обучающихся). </w:t>
      </w:r>
    </w:p>
    <w:p w:rsidR="00F01B14" w:rsidRDefault="00F01B14" w:rsidP="006F4231">
      <w:pPr>
        <w:pStyle w:val="a8"/>
        <w:ind w:firstLine="708"/>
        <w:jc w:val="both"/>
        <w:rPr>
          <w:rFonts w:ascii="Times New Roman" w:hAnsi="Times New Roman" w:cs="Times New Roman"/>
          <w:sz w:val="28"/>
          <w:szCs w:val="28"/>
        </w:rPr>
      </w:pPr>
    </w:p>
    <w:p w:rsidR="001166E8" w:rsidRDefault="001166E8" w:rsidP="001166E8">
      <w:pPr>
        <w:pStyle w:val="a8"/>
        <w:ind w:firstLine="708"/>
        <w:jc w:val="both"/>
        <w:rPr>
          <w:rFonts w:ascii="Times New Roman" w:hAnsi="Times New Roman" w:cs="Times New Roman"/>
          <w:sz w:val="28"/>
          <w:szCs w:val="28"/>
        </w:rPr>
      </w:pPr>
      <w:r w:rsidRPr="00AD3FC9">
        <w:rPr>
          <w:rFonts w:ascii="Times New Roman" w:hAnsi="Times New Roman" w:cs="Times New Roman"/>
          <w:i/>
          <w:sz w:val="28"/>
          <w:szCs w:val="28"/>
          <w:u w:val="single"/>
        </w:rPr>
        <w:t>Сфера здравоохранения округа</w:t>
      </w:r>
      <w:r w:rsidRPr="0098218B">
        <w:rPr>
          <w:rFonts w:ascii="Times New Roman" w:hAnsi="Times New Roman" w:cs="Times New Roman"/>
          <w:sz w:val="28"/>
          <w:szCs w:val="28"/>
        </w:rPr>
        <w:t xml:space="preserve"> представлена организациями: БУЗ ВО «Устюженская ЦРБ» на 73 больничные койки, поликлиникой</w:t>
      </w:r>
      <w:r w:rsidRPr="0035027B">
        <w:rPr>
          <w:rFonts w:ascii="Times New Roman" w:hAnsi="Times New Roman" w:cs="Times New Roman"/>
          <w:sz w:val="28"/>
          <w:szCs w:val="28"/>
        </w:rPr>
        <w:t xml:space="preserve"> на 300 посещений, Никольской и Желябовской врачебными амбулаториями (9 коек дневного стационара), 18 фельдшерскими акушерск</w:t>
      </w:r>
      <w:r>
        <w:rPr>
          <w:rFonts w:ascii="Times New Roman" w:hAnsi="Times New Roman" w:cs="Times New Roman"/>
          <w:sz w:val="28"/>
          <w:szCs w:val="28"/>
        </w:rPr>
        <w:t>ими пунктами, передвижным ФАПом, передвижной мобильный комплекс с флюорографической и маммографической установками на базе автобусов ПАЗ.</w:t>
      </w:r>
      <w:r>
        <w:tab/>
      </w:r>
      <w:r w:rsidRPr="0098218B">
        <w:rPr>
          <w:rFonts w:ascii="Times New Roman" w:hAnsi="Times New Roman" w:cs="Times New Roman"/>
          <w:sz w:val="28"/>
          <w:szCs w:val="28"/>
        </w:rPr>
        <w:t>Общая численность врачей составляет 31 человек, среднего медицинского персонала 106 единиц. Имеется</w:t>
      </w:r>
      <w:r w:rsidRPr="0035027B">
        <w:rPr>
          <w:rFonts w:ascii="Times New Roman" w:hAnsi="Times New Roman" w:cs="Times New Roman"/>
          <w:sz w:val="28"/>
          <w:szCs w:val="28"/>
        </w:rPr>
        <w:t>отделение скорой медицинской помощи</w:t>
      </w:r>
      <w:r>
        <w:rPr>
          <w:rFonts w:ascii="Times New Roman" w:hAnsi="Times New Roman" w:cs="Times New Roman"/>
          <w:sz w:val="28"/>
          <w:szCs w:val="28"/>
        </w:rPr>
        <w:t xml:space="preserve"> с круглосуточным дежурством 2-х фельдшерских бригад</w:t>
      </w:r>
      <w:r w:rsidRPr="0035027B">
        <w:rPr>
          <w:rFonts w:ascii="Times New Roman" w:hAnsi="Times New Roman" w:cs="Times New Roman"/>
          <w:sz w:val="28"/>
          <w:szCs w:val="28"/>
        </w:rPr>
        <w:t>,круглосуточный стационар, дневной стационар, детская поликлиника, стоматология. Укомплекто</w:t>
      </w:r>
      <w:r>
        <w:rPr>
          <w:rFonts w:ascii="Times New Roman" w:hAnsi="Times New Roman" w:cs="Times New Roman"/>
          <w:sz w:val="28"/>
          <w:szCs w:val="28"/>
        </w:rPr>
        <w:t>ванность врачами составляет 64,6</w:t>
      </w:r>
      <w:r w:rsidRPr="0035027B">
        <w:rPr>
          <w:rFonts w:ascii="Times New Roman" w:hAnsi="Times New Roman" w:cs="Times New Roman"/>
          <w:sz w:val="28"/>
          <w:szCs w:val="28"/>
        </w:rPr>
        <w:t>%, с</w:t>
      </w:r>
      <w:r>
        <w:rPr>
          <w:rFonts w:ascii="Times New Roman" w:hAnsi="Times New Roman" w:cs="Times New Roman"/>
          <w:sz w:val="28"/>
          <w:szCs w:val="28"/>
        </w:rPr>
        <w:t>редних медработников 70,7</w:t>
      </w:r>
      <w:r w:rsidRPr="0035027B">
        <w:rPr>
          <w:rFonts w:ascii="Times New Roman" w:hAnsi="Times New Roman" w:cs="Times New Roman"/>
          <w:sz w:val="28"/>
          <w:szCs w:val="28"/>
        </w:rPr>
        <w:t>%. Проблема в кадрах решается за счет внутреннего и внешнего совмес</w:t>
      </w:r>
      <w:r>
        <w:rPr>
          <w:rFonts w:ascii="Times New Roman" w:hAnsi="Times New Roman" w:cs="Times New Roman"/>
          <w:sz w:val="28"/>
          <w:szCs w:val="28"/>
        </w:rPr>
        <w:t>тительства. В 2023 году прибыло 4 врача</w:t>
      </w:r>
      <w:r w:rsidRPr="0035027B">
        <w:rPr>
          <w:rFonts w:ascii="Times New Roman" w:hAnsi="Times New Roman" w:cs="Times New Roman"/>
          <w:sz w:val="28"/>
          <w:szCs w:val="28"/>
        </w:rPr>
        <w:t xml:space="preserve">: врач </w:t>
      </w:r>
      <w:r>
        <w:rPr>
          <w:rFonts w:ascii="Times New Roman" w:hAnsi="Times New Roman" w:cs="Times New Roman"/>
          <w:sz w:val="28"/>
          <w:szCs w:val="28"/>
        </w:rPr>
        <w:t>невролог, 2 врача стоматолога, врач рентгенолог</w:t>
      </w:r>
      <w:r w:rsidRPr="00BC0ABB">
        <w:t>.</w:t>
      </w:r>
      <w:r>
        <w:rPr>
          <w:rFonts w:ascii="Times New Roman" w:hAnsi="Times New Roman" w:cs="Times New Roman"/>
          <w:sz w:val="28"/>
          <w:szCs w:val="28"/>
        </w:rPr>
        <w:t>П</w:t>
      </w:r>
      <w:r w:rsidRPr="005B5579">
        <w:rPr>
          <w:rFonts w:ascii="Times New Roman" w:hAnsi="Times New Roman" w:cs="Times New Roman"/>
          <w:sz w:val="28"/>
          <w:szCs w:val="28"/>
        </w:rPr>
        <w:t xml:space="preserve">рибыло </w:t>
      </w:r>
      <w:r>
        <w:rPr>
          <w:rFonts w:ascii="Times New Roman" w:hAnsi="Times New Roman" w:cs="Times New Roman"/>
          <w:sz w:val="28"/>
          <w:szCs w:val="28"/>
        </w:rPr>
        <w:t>4 средних медработника, выбыло 7</w:t>
      </w:r>
      <w:r w:rsidRPr="005B5579">
        <w:rPr>
          <w:rFonts w:ascii="Times New Roman" w:hAnsi="Times New Roman" w:cs="Times New Roman"/>
          <w:sz w:val="28"/>
          <w:szCs w:val="28"/>
        </w:rPr>
        <w:t>.</w:t>
      </w:r>
    </w:p>
    <w:p w:rsidR="001166E8" w:rsidRDefault="001166E8" w:rsidP="001166E8">
      <w:pPr>
        <w:pStyle w:val="a8"/>
        <w:jc w:val="both"/>
        <w:rPr>
          <w:rFonts w:ascii="Times New Roman" w:hAnsi="Times New Roman" w:cs="Times New Roman"/>
          <w:sz w:val="28"/>
          <w:szCs w:val="28"/>
        </w:rPr>
      </w:pPr>
      <w:r>
        <w:rPr>
          <w:rFonts w:ascii="Times New Roman" w:hAnsi="Times New Roman" w:cs="Times New Roman"/>
          <w:sz w:val="28"/>
          <w:szCs w:val="28"/>
        </w:rPr>
        <w:tab/>
        <w:t>Проводятся мероприятия по привлечению врачебных кадров. В медицинских ВУЗах обучается 5 студентов, заключивших договор о целевом обучении с дальнейшим трудоустройством в БУЗ ВО «Устюженская ЦРБ». За счет бюджета округа 1 студентке высшего учебного заведения ежемесячно выплачивалась стипендия. В медицинских колледжах области по состоянию на 01.01.2024 года обучается 8 выпускников школ округа.</w:t>
      </w:r>
      <w:r>
        <w:rPr>
          <w:rFonts w:ascii="Times New Roman" w:hAnsi="Times New Roman" w:cs="Times New Roman"/>
          <w:sz w:val="28"/>
          <w:szCs w:val="28"/>
        </w:rPr>
        <w:tab/>
      </w:r>
    </w:p>
    <w:p w:rsidR="001166E8" w:rsidRDefault="001166E8" w:rsidP="001166E8">
      <w:pPr>
        <w:pStyle w:val="a8"/>
        <w:jc w:val="both"/>
        <w:rPr>
          <w:rFonts w:ascii="Times New Roman" w:hAnsi="Times New Roman" w:cs="Times New Roman"/>
          <w:sz w:val="28"/>
          <w:szCs w:val="28"/>
        </w:rPr>
      </w:pPr>
      <w:r>
        <w:rPr>
          <w:rFonts w:ascii="Times New Roman" w:hAnsi="Times New Roman" w:cs="Times New Roman"/>
          <w:sz w:val="28"/>
          <w:szCs w:val="28"/>
        </w:rPr>
        <w:tab/>
        <w:t>С молодыми специалистами заключаются дополнительные соглашения по увеличению заработной платы.</w:t>
      </w:r>
    </w:p>
    <w:p w:rsidR="001166E8" w:rsidRDefault="001166E8" w:rsidP="006F4231">
      <w:pPr>
        <w:pStyle w:val="a8"/>
        <w:ind w:firstLine="708"/>
        <w:jc w:val="both"/>
        <w:rPr>
          <w:rFonts w:ascii="Times New Roman" w:hAnsi="Times New Roman" w:cs="Times New Roman"/>
          <w:sz w:val="28"/>
          <w:szCs w:val="28"/>
        </w:rPr>
      </w:pPr>
    </w:p>
    <w:p w:rsidR="003D08E3" w:rsidRDefault="003D08E3" w:rsidP="003D08E3">
      <w:pPr>
        <w:pStyle w:val="11"/>
        <w:ind w:firstLine="800"/>
        <w:jc w:val="both"/>
      </w:pPr>
      <w:r w:rsidRPr="00333BEB">
        <w:t>В</w:t>
      </w:r>
      <w:r w:rsidRPr="00AD3FC9">
        <w:rPr>
          <w:i/>
          <w:u w:val="single"/>
        </w:rPr>
        <w:t>сфере культуры</w:t>
      </w:r>
      <w:r w:rsidRPr="00F57B44">
        <w:t xml:space="preserve"> сеть</w:t>
      </w:r>
      <w:r w:rsidRPr="000043A2">
        <w:t xml:space="preserve">учреждений культуры и дополнительного образования детей состоит из 7 юридических лиц, имеющих в своем составе 29 филиалов (библиотеки, учреждения культурно-досугового типа, музей), и </w:t>
      </w:r>
      <w:r w:rsidRPr="000043A2">
        <w:lastRenderedPageBreak/>
        <w:t>муниципального бюджетного учреждения дополнительного образования «Устюженская школа искусств» им. В.У. Сипягиной-Лилиенфельд.</w:t>
      </w:r>
    </w:p>
    <w:p w:rsidR="003D08E3" w:rsidRPr="006007BB" w:rsidRDefault="003D08E3" w:rsidP="003D08E3">
      <w:pPr>
        <w:pStyle w:val="11"/>
        <w:ind w:firstLine="880"/>
        <w:jc w:val="both"/>
      </w:pPr>
      <w:r w:rsidRPr="006745CB">
        <w:rPr>
          <w:i/>
          <w:u w:val="single"/>
        </w:rPr>
        <w:t>МБУК "Устюженский краеведческий музей"</w:t>
      </w:r>
      <w:r>
        <w:t xml:space="preserve"> - один из лучших музеев Северо-запада</w:t>
      </w:r>
      <w:r w:rsidR="00F17FBE">
        <w:t>.</w:t>
      </w:r>
      <w:r w:rsidRPr="006007BB">
        <w:t xml:space="preserve">Основной  фонд  музея  составляет  </w:t>
      </w:r>
      <w:r w:rsidRPr="006007BB">
        <w:rPr>
          <w:rFonts w:eastAsiaTheme="minorEastAsia"/>
        </w:rPr>
        <w:t xml:space="preserve">58 тысяч  </w:t>
      </w:r>
      <w:r w:rsidRPr="006007BB">
        <w:t xml:space="preserve">предметов, </w:t>
      </w:r>
    </w:p>
    <w:p w:rsidR="003D08E3" w:rsidRDefault="003D08E3" w:rsidP="003D08E3">
      <w:pPr>
        <w:pStyle w:val="a8"/>
        <w:jc w:val="both"/>
        <w:rPr>
          <w:rFonts w:ascii="Times New Roman" w:eastAsia="Times New Roman" w:hAnsi="Times New Roman" w:cs="Times New Roman"/>
          <w:sz w:val="28"/>
          <w:szCs w:val="28"/>
        </w:rPr>
      </w:pPr>
      <w:r w:rsidRPr="006007BB">
        <w:rPr>
          <w:rFonts w:ascii="Times New Roman" w:hAnsi="Times New Roman" w:cs="Times New Roman"/>
          <w:sz w:val="28"/>
          <w:szCs w:val="28"/>
        </w:rPr>
        <w:t xml:space="preserve">           Структурным подразделением музея является филиал - музей-усадьба Батюшковых и А.И. Куприна в п. Даниловское.</w:t>
      </w:r>
      <w:r w:rsidRPr="006007BB">
        <w:rPr>
          <w:rFonts w:ascii="Times New Roman" w:eastAsia="Times New Roman" w:hAnsi="Times New Roman" w:cs="Times New Roman"/>
          <w:sz w:val="28"/>
          <w:szCs w:val="28"/>
        </w:rPr>
        <w:t xml:space="preserve">Музей-усадьба Батюшковых и А.И.Куприна – это единственный </w:t>
      </w:r>
      <w:r w:rsidRPr="006007BB">
        <w:rPr>
          <w:rFonts w:ascii="Times New Roman" w:hAnsi="Times New Roman" w:cs="Times New Roman"/>
          <w:sz w:val="28"/>
          <w:szCs w:val="28"/>
        </w:rPr>
        <w:t xml:space="preserve">сохранившийся </w:t>
      </w:r>
      <w:r w:rsidRPr="006007BB">
        <w:rPr>
          <w:rFonts w:ascii="Times New Roman" w:eastAsia="Times New Roman" w:hAnsi="Times New Roman" w:cs="Times New Roman"/>
          <w:sz w:val="28"/>
          <w:szCs w:val="28"/>
        </w:rPr>
        <w:t>дом семьи поэта на территории России.</w:t>
      </w:r>
    </w:p>
    <w:p w:rsidR="003D08E3" w:rsidRPr="006007BB" w:rsidRDefault="003D08E3" w:rsidP="003D08E3">
      <w:pPr>
        <w:pStyle w:val="a8"/>
        <w:jc w:val="both"/>
        <w:rPr>
          <w:rFonts w:ascii="Times New Roman" w:eastAsiaTheme="minorEastAsia" w:hAnsi="Times New Roman" w:cs="Times New Roman"/>
          <w:sz w:val="28"/>
          <w:szCs w:val="28"/>
        </w:rPr>
      </w:pPr>
      <w:r>
        <w:rPr>
          <w:rFonts w:ascii="Times New Roman" w:hAnsi="Times New Roman" w:cs="Times New Roman"/>
          <w:sz w:val="28"/>
          <w:szCs w:val="28"/>
        </w:rPr>
        <w:tab/>
      </w:r>
      <w:r w:rsidRPr="006007BB">
        <w:rPr>
          <w:rFonts w:ascii="Times New Roman" w:hAnsi="Times New Roman" w:cs="Times New Roman"/>
          <w:sz w:val="28"/>
          <w:szCs w:val="28"/>
        </w:rPr>
        <w:t>В 2023 году музей посетило</w:t>
      </w:r>
      <w:r w:rsidRPr="006007BB">
        <w:rPr>
          <w:rFonts w:ascii="Times New Roman" w:eastAsiaTheme="minorEastAsia" w:hAnsi="Times New Roman" w:cs="Times New Roman"/>
          <w:sz w:val="28"/>
          <w:szCs w:val="28"/>
        </w:rPr>
        <w:t xml:space="preserve"> 20 344 человека, из них 4864 экскурсанта. Проведено 403 экскурсии, реализованы 31 выстав</w:t>
      </w:r>
      <w:r>
        <w:rPr>
          <w:rFonts w:ascii="Times New Roman" w:eastAsiaTheme="minorEastAsia" w:hAnsi="Times New Roman" w:cs="Times New Roman"/>
          <w:sz w:val="28"/>
          <w:szCs w:val="28"/>
        </w:rPr>
        <w:t>очный и 28 виртуальных проектов,</w:t>
      </w:r>
      <w:r w:rsidRPr="006007BB">
        <w:rPr>
          <w:rFonts w:ascii="Times New Roman" w:hAnsi="Times New Roman" w:cs="Times New Roman"/>
          <w:sz w:val="28"/>
          <w:szCs w:val="28"/>
        </w:rPr>
        <w:t xml:space="preserve"> проведено 153 игровых программ и мероприятий, 66 лекции. </w:t>
      </w:r>
      <w:r>
        <w:rPr>
          <w:rFonts w:ascii="Times New Roman" w:hAnsi="Times New Roman" w:cs="Times New Roman"/>
          <w:sz w:val="28"/>
          <w:szCs w:val="28"/>
        </w:rPr>
        <w:tab/>
      </w:r>
      <w:r w:rsidRPr="006007BB">
        <w:rPr>
          <w:rFonts w:ascii="Times New Roman" w:hAnsi="Times New Roman" w:cs="Times New Roman"/>
          <w:sz w:val="28"/>
          <w:szCs w:val="28"/>
        </w:rPr>
        <w:t>Продолжили знакомство с музейными коллекциями и предметами через онлайн-проекты на сайте музея, страницах ВКонтакте, платформе PRO.Культура.РФ. Количество виртуальных посещений составило 229 тысяч.</w:t>
      </w:r>
    </w:p>
    <w:p w:rsidR="003D08E3" w:rsidRPr="002348BB" w:rsidRDefault="003D08E3" w:rsidP="002639DE">
      <w:pPr>
        <w:pStyle w:val="a8"/>
        <w:ind w:firstLine="708"/>
        <w:jc w:val="both"/>
        <w:rPr>
          <w:rFonts w:ascii="Times New Roman" w:hAnsi="Times New Roman" w:cs="Times New Roman"/>
          <w:sz w:val="28"/>
          <w:szCs w:val="28"/>
        </w:rPr>
      </w:pPr>
      <w:r w:rsidRPr="006A6536">
        <w:rPr>
          <w:rFonts w:ascii="Times New Roman" w:hAnsi="Times New Roman" w:cs="Times New Roman"/>
          <w:i/>
          <w:sz w:val="28"/>
          <w:szCs w:val="28"/>
          <w:u w:val="single"/>
        </w:rPr>
        <w:t>МБУК  «Устюженская  межпоселенческая  централизован</w:t>
      </w:r>
      <w:r>
        <w:rPr>
          <w:rFonts w:ascii="Times New Roman" w:hAnsi="Times New Roman" w:cs="Times New Roman"/>
          <w:i/>
          <w:sz w:val="28"/>
          <w:szCs w:val="28"/>
          <w:u w:val="single"/>
        </w:rPr>
        <w:t>ная библиотека» им. Батюшковых</w:t>
      </w:r>
      <w:r>
        <w:rPr>
          <w:rFonts w:ascii="Times New Roman" w:hAnsi="Times New Roman" w:cs="Times New Roman"/>
          <w:sz w:val="28"/>
          <w:szCs w:val="28"/>
        </w:rPr>
        <w:t xml:space="preserve"> в ее состав входит 16 сельских библиотек.</w:t>
      </w:r>
    </w:p>
    <w:p w:rsidR="003D08E3" w:rsidRPr="000E7DD7" w:rsidRDefault="003D08E3" w:rsidP="003D08E3">
      <w:pPr>
        <w:pStyle w:val="a8"/>
        <w:rPr>
          <w:rFonts w:ascii="Times New Roman" w:hAnsi="Times New Roman" w:cs="Times New Roman"/>
          <w:sz w:val="28"/>
          <w:szCs w:val="28"/>
        </w:rPr>
      </w:pPr>
      <w:r>
        <w:tab/>
      </w:r>
      <w:r w:rsidRPr="000E7DD7">
        <w:rPr>
          <w:rFonts w:ascii="Times New Roman" w:hAnsi="Times New Roman" w:cs="Times New Roman"/>
          <w:sz w:val="28"/>
          <w:szCs w:val="28"/>
        </w:rPr>
        <w:t>- Число зарегистрированных пользователей – 12257 человек;</w:t>
      </w:r>
    </w:p>
    <w:p w:rsidR="003D08E3" w:rsidRPr="000E7DD7" w:rsidRDefault="003D08E3" w:rsidP="003D08E3">
      <w:pPr>
        <w:pStyle w:val="a8"/>
        <w:rPr>
          <w:rFonts w:ascii="Times New Roman" w:hAnsi="Times New Roman" w:cs="Times New Roman"/>
          <w:sz w:val="28"/>
          <w:szCs w:val="28"/>
        </w:rPr>
      </w:pPr>
      <w:r w:rsidRPr="000E7DD7">
        <w:rPr>
          <w:rFonts w:ascii="Times New Roman" w:hAnsi="Times New Roman" w:cs="Times New Roman"/>
          <w:sz w:val="28"/>
          <w:szCs w:val="28"/>
        </w:rPr>
        <w:tab/>
        <w:t>- Число посещений - 170418 человек;</w:t>
      </w:r>
      <w:r w:rsidRPr="000E7DD7">
        <w:rPr>
          <w:rFonts w:ascii="Times New Roman" w:hAnsi="Times New Roman" w:cs="Times New Roman"/>
          <w:sz w:val="28"/>
          <w:szCs w:val="28"/>
        </w:rPr>
        <w:br/>
      </w:r>
      <w:r w:rsidRPr="000E7DD7">
        <w:rPr>
          <w:rFonts w:ascii="Times New Roman" w:hAnsi="Times New Roman" w:cs="Times New Roman"/>
          <w:sz w:val="28"/>
          <w:szCs w:val="28"/>
        </w:rPr>
        <w:tab/>
        <w:t>- Число мероприятий – 1595;</w:t>
      </w:r>
    </w:p>
    <w:p w:rsidR="003D08E3" w:rsidRPr="007A1451" w:rsidRDefault="003D08E3" w:rsidP="003D08E3">
      <w:pPr>
        <w:pStyle w:val="a8"/>
        <w:jc w:val="both"/>
        <w:rPr>
          <w:rFonts w:ascii="Times New Roman" w:hAnsi="Times New Roman" w:cs="Times New Roman"/>
          <w:sz w:val="28"/>
          <w:szCs w:val="28"/>
        </w:rPr>
      </w:pPr>
      <w:r>
        <w:rPr>
          <w:rFonts w:ascii="Times New Roman" w:hAnsi="Times New Roman" w:cs="Times New Roman"/>
          <w:sz w:val="28"/>
          <w:szCs w:val="28"/>
        </w:rPr>
        <w:tab/>
        <w:t>- Ч</w:t>
      </w:r>
      <w:r w:rsidRPr="007A1451">
        <w:rPr>
          <w:rFonts w:ascii="Times New Roman" w:hAnsi="Times New Roman" w:cs="Times New Roman"/>
          <w:sz w:val="28"/>
          <w:szCs w:val="28"/>
        </w:rPr>
        <w:t>исло посеще</w:t>
      </w:r>
      <w:r>
        <w:rPr>
          <w:rFonts w:ascii="Times New Roman" w:hAnsi="Times New Roman" w:cs="Times New Roman"/>
          <w:sz w:val="28"/>
          <w:szCs w:val="28"/>
        </w:rPr>
        <w:t>ний массовых мероприятий – 37345</w:t>
      </w:r>
      <w:r w:rsidRPr="007A1451">
        <w:rPr>
          <w:rFonts w:ascii="Times New Roman" w:hAnsi="Times New Roman" w:cs="Times New Roman"/>
          <w:sz w:val="28"/>
          <w:szCs w:val="28"/>
        </w:rPr>
        <w:t xml:space="preserve"> чел</w:t>
      </w:r>
      <w:r>
        <w:rPr>
          <w:rFonts w:ascii="Times New Roman" w:hAnsi="Times New Roman" w:cs="Times New Roman"/>
          <w:sz w:val="28"/>
          <w:szCs w:val="28"/>
        </w:rPr>
        <w:t>овек</w:t>
      </w:r>
      <w:r w:rsidRPr="007A1451">
        <w:rPr>
          <w:rFonts w:ascii="Times New Roman" w:hAnsi="Times New Roman" w:cs="Times New Roman"/>
          <w:sz w:val="28"/>
          <w:szCs w:val="28"/>
        </w:rPr>
        <w:t>.</w:t>
      </w:r>
    </w:p>
    <w:p w:rsidR="003D08E3" w:rsidRDefault="003D08E3" w:rsidP="003D08E3">
      <w:pPr>
        <w:pStyle w:val="a8"/>
        <w:jc w:val="both"/>
        <w:rPr>
          <w:rFonts w:ascii="Times New Roman" w:hAnsi="Times New Roman" w:cs="Times New Roman"/>
          <w:sz w:val="28"/>
          <w:szCs w:val="28"/>
        </w:rPr>
      </w:pPr>
      <w:r>
        <w:rPr>
          <w:rFonts w:ascii="Times New Roman" w:hAnsi="Times New Roman" w:cs="Times New Roman"/>
          <w:sz w:val="28"/>
          <w:szCs w:val="28"/>
        </w:rPr>
        <w:tab/>
      </w:r>
      <w:r w:rsidRPr="007A1451">
        <w:rPr>
          <w:rFonts w:ascii="Times New Roman" w:hAnsi="Times New Roman" w:cs="Times New Roman"/>
          <w:sz w:val="28"/>
          <w:szCs w:val="28"/>
        </w:rPr>
        <w:t>Пополнение библиотечных  фондов:</w:t>
      </w:r>
      <w:r>
        <w:rPr>
          <w:rFonts w:ascii="Times New Roman" w:hAnsi="Times New Roman" w:cs="Times New Roman"/>
          <w:sz w:val="28"/>
          <w:szCs w:val="28"/>
        </w:rPr>
        <w:t xml:space="preserve"> поступило 1913 экз. книг на сумму -  378,0</w:t>
      </w:r>
      <w:r w:rsidRPr="007A1451">
        <w:rPr>
          <w:rFonts w:ascii="Times New Roman" w:hAnsi="Times New Roman" w:cs="Times New Roman"/>
          <w:sz w:val="28"/>
          <w:szCs w:val="28"/>
        </w:rPr>
        <w:t xml:space="preserve"> тыс. руб</w:t>
      </w:r>
      <w:r>
        <w:rPr>
          <w:rFonts w:ascii="Times New Roman" w:hAnsi="Times New Roman" w:cs="Times New Roman"/>
          <w:sz w:val="28"/>
          <w:szCs w:val="28"/>
        </w:rPr>
        <w:t>лей</w:t>
      </w:r>
      <w:r w:rsidRPr="007A1451">
        <w:rPr>
          <w:rFonts w:ascii="Times New Roman" w:hAnsi="Times New Roman" w:cs="Times New Roman"/>
          <w:sz w:val="28"/>
          <w:szCs w:val="28"/>
        </w:rPr>
        <w:t>.</w:t>
      </w:r>
    </w:p>
    <w:p w:rsidR="0055619F" w:rsidRPr="00231C13" w:rsidRDefault="0055619F" w:rsidP="00F17FBE">
      <w:pPr>
        <w:pStyle w:val="a8"/>
        <w:ind w:firstLine="708"/>
        <w:jc w:val="both"/>
        <w:rPr>
          <w:rFonts w:ascii="Times New Roman" w:hAnsi="Times New Roman" w:cs="Times New Roman"/>
          <w:sz w:val="28"/>
          <w:szCs w:val="28"/>
        </w:rPr>
      </w:pPr>
      <w:r w:rsidRPr="00231C13">
        <w:rPr>
          <w:rFonts w:ascii="Times New Roman" w:hAnsi="Times New Roman" w:cs="Times New Roman"/>
          <w:i/>
          <w:sz w:val="28"/>
          <w:szCs w:val="28"/>
          <w:u w:val="single"/>
        </w:rPr>
        <w:t>Культурно-досуговую деятельность</w:t>
      </w:r>
      <w:r w:rsidRPr="00231C13">
        <w:rPr>
          <w:rFonts w:ascii="Times New Roman" w:hAnsi="Times New Roman" w:cs="Times New Roman"/>
          <w:sz w:val="28"/>
          <w:szCs w:val="28"/>
        </w:rPr>
        <w:t>в округе осуществляет  МУК «Устюженский организационно-методический центр культуры и туризма»  в его составе 15 сельских домов культуры и клубов.</w:t>
      </w:r>
    </w:p>
    <w:p w:rsidR="0055619F" w:rsidRPr="00231C13" w:rsidRDefault="0055619F" w:rsidP="0055619F">
      <w:pPr>
        <w:pStyle w:val="a8"/>
        <w:jc w:val="both"/>
        <w:rPr>
          <w:rFonts w:ascii="Times New Roman" w:hAnsi="Times New Roman" w:cs="Times New Roman"/>
          <w:sz w:val="28"/>
          <w:szCs w:val="28"/>
        </w:rPr>
      </w:pPr>
      <w:r>
        <w:rPr>
          <w:rFonts w:ascii="Times New Roman" w:hAnsi="Times New Roman" w:cs="Times New Roman"/>
          <w:sz w:val="28"/>
          <w:szCs w:val="28"/>
        </w:rPr>
        <w:tab/>
      </w:r>
      <w:r w:rsidRPr="00231C13">
        <w:rPr>
          <w:rFonts w:ascii="Times New Roman" w:hAnsi="Times New Roman" w:cs="Times New Roman"/>
          <w:sz w:val="28"/>
          <w:szCs w:val="28"/>
        </w:rPr>
        <w:t xml:space="preserve">На базе культурно - досуговых учреждений </w:t>
      </w:r>
      <w:r>
        <w:rPr>
          <w:rFonts w:ascii="Times New Roman" w:hAnsi="Times New Roman" w:cs="Times New Roman"/>
          <w:sz w:val="28"/>
          <w:szCs w:val="28"/>
        </w:rPr>
        <w:t>округа</w:t>
      </w:r>
      <w:r w:rsidRPr="00231C13">
        <w:rPr>
          <w:rFonts w:ascii="Times New Roman" w:hAnsi="Times New Roman" w:cs="Times New Roman"/>
          <w:sz w:val="28"/>
          <w:szCs w:val="28"/>
        </w:rPr>
        <w:t xml:space="preserve">   действуют 142 клубных  формирований по различным направлениям деятельности: вокальные, хореографические, театральные, спортивные и др</w:t>
      </w:r>
      <w:r>
        <w:rPr>
          <w:rFonts w:ascii="Times New Roman" w:hAnsi="Times New Roman" w:cs="Times New Roman"/>
          <w:sz w:val="28"/>
          <w:szCs w:val="28"/>
        </w:rPr>
        <w:t>угие</w:t>
      </w:r>
      <w:r w:rsidRPr="00231C13">
        <w:rPr>
          <w:rFonts w:ascii="Times New Roman" w:hAnsi="Times New Roman" w:cs="Times New Roman"/>
          <w:sz w:val="28"/>
          <w:szCs w:val="28"/>
        </w:rPr>
        <w:t>, которые посещают 1544 чел</w:t>
      </w:r>
      <w:r>
        <w:rPr>
          <w:rFonts w:ascii="Times New Roman" w:hAnsi="Times New Roman" w:cs="Times New Roman"/>
          <w:sz w:val="28"/>
          <w:szCs w:val="28"/>
        </w:rPr>
        <w:t>овека</w:t>
      </w:r>
      <w:r w:rsidRPr="00231C13">
        <w:rPr>
          <w:rFonts w:ascii="Times New Roman" w:hAnsi="Times New Roman" w:cs="Times New Roman"/>
          <w:sz w:val="28"/>
          <w:szCs w:val="28"/>
        </w:rPr>
        <w:t xml:space="preserve">. Проведено </w:t>
      </w:r>
      <w:r>
        <w:rPr>
          <w:rFonts w:ascii="Times New Roman" w:hAnsi="Times New Roman" w:cs="Times New Roman"/>
          <w:sz w:val="28"/>
          <w:szCs w:val="28"/>
        </w:rPr>
        <w:t xml:space="preserve">2570 </w:t>
      </w:r>
      <w:r w:rsidRPr="00231C13">
        <w:rPr>
          <w:rFonts w:ascii="Times New Roman" w:hAnsi="Times New Roman" w:cs="Times New Roman"/>
          <w:sz w:val="28"/>
          <w:szCs w:val="28"/>
        </w:rPr>
        <w:t>мероприятий</w:t>
      </w:r>
      <w:r>
        <w:rPr>
          <w:rFonts w:ascii="Times New Roman" w:hAnsi="Times New Roman" w:cs="Times New Roman"/>
          <w:sz w:val="28"/>
          <w:szCs w:val="28"/>
        </w:rPr>
        <w:t>,</w:t>
      </w:r>
      <w:r w:rsidRPr="00231C13">
        <w:rPr>
          <w:rFonts w:ascii="Times New Roman" w:hAnsi="Times New Roman" w:cs="Times New Roman"/>
          <w:sz w:val="28"/>
          <w:szCs w:val="28"/>
        </w:rPr>
        <w:t xml:space="preserve"> их посетили 115 299 человек. В течение года было подготовлено 681 онлайн-мероприятий, с числом посетителей  1 840 304 человек.</w:t>
      </w:r>
    </w:p>
    <w:p w:rsidR="00DE58E5" w:rsidRDefault="00DE58E5" w:rsidP="00DE58E5">
      <w:pPr>
        <w:pStyle w:val="a8"/>
        <w:ind w:firstLine="708"/>
        <w:jc w:val="both"/>
        <w:rPr>
          <w:rFonts w:ascii="Times New Roman" w:hAnsi="Times New Roman" w:cs="Times New Roman"/>
          <w:sz w:val="28"/>
          <w:szCs w:val="28"/>
        </w:rPr>
      </w:pPr>
      <w:r w:rsidRPr="00C23C2B">
        <w:rPr>
          <w:rFonts w:ascii="Times New Roman" w:hAnsi="Times New Roman" w:cs="Times New Roman"/>
          <w:i/>
          <w:sz w:val="28"/>
          <w:szCs w:val="28"/>
          <w:u w:val="single"/>
        </w:rPr>
        <w:t>МБУ ДО «Устюженская школа искусств»</w:t>
      </w:r>
      <w:r>
        <w:rPr>
          <w:rFonts w:ascii="Times New Roman" w:hAnsi="Times New Roman" w:cs="Times New Roman"/>
          <w:i/>
          <w:sz w:val="28"/>
          <w:szCs w:val="28"/>
          <w:u w:val="single"/>
        </w:rPr>
        <w:t xml:space="preserve"> им. В.У. Сипягиной-Лилиенфельд</w:t>
      </w:r>
      <w:r>
        <w:rPr>
          <w:rFonts w:ascii="Times New Roman" w:hAnsi="Times New Roman" w:cs="Times New Roman"/>
          <w:sz w:val="28"/>
          <w:szCs w:val="28"/>
        </w:rPr>
        <w:t xml:space="preserve"> -к</w:t>
      </w:r>
      <w:r w:rsidRPr="00E17750">
        <w:rPr>
          <w:rFonts w:ascii="Times New Roman" w:hAnsi="Times New Roman" w:cs="Times New Roman"/>
          <w:sz w:val="28"/>
          <w:szCs w:val="28"/>
        </w:rPr>
        <w:t>онтингент школы на 01.01.202</w:t>
      </w:r>
      <w:r>
        <w:rPr>
          <w:rFonts w:ascii="Times New Roman" w:hAnsi="Times New Roman" w:cs="Times New Roman"/>
          <w:sz w:val="28"/>
          <w:szCs w:val="28"/>
        </w:rPr>
        <w:t>4 года  составляет  350 обучающихся.</w:t>
      </w:r>
    </w:p>
    <w:p w:rsidR="00DE58E5" w:rsidRPr="009403DA" w:rsidRDefault="00DE58E5" w:rsidP="00DE58E5">
      <w:pPr>
        <w:pStyle w:val="a8"/>
        <w:jc w:val="both"/>
        <w:rPr>
          <w:rFonts w:ascii="Times New Roman" w:hAnsi="Times New Roman" w:cs="Times New Roman"/>
          <w:sz w:val="28"/>
          <w:szCs w:val="28"/>
        </w:rPr>
      </w:pPr>
      <w:r w:rsidRPr="009403DA">
        <w:rPr>
          <w:rFonts w:ascii="Times New Roman" w:hAnsi="Times New Roman" w:cs="Times New Roman"/>
          <w:sz w:val="28"/>
          <w:szCs w:val="28"/>
        </w:rPr>
        <w:t>В течение года в МБУ ДО «Устюженская ДШИ» состоялось 34мероприятия с посещением более 3000 чел</w:t>
      </w:r>
      <w:r>
        <w:rPr>
          <w:rFonts w:ascii="Times New Roman" w:hAnsi="Times New Roman" w:cs="Times New Roman"/>
          <w:sz w:val="28"/>
          <w:szCs w:val="28"/>
        </w:rPr>
        <w:t>овек</w:t>
      </w:r>
      <w:r w:rsidRPr="009403DA">
        <w:rPr>
          <w:rFonts w:ascii="Times New Roman" w:hAnsi="Times New Roman" w:cs="Times New Roman"/>
          <w:sz w:val="28"/>
          <w:szCs w:val="28"/>
        </w:rPr>
        <w:t>.</w:t>
      </w:r>
    </w:p>
    <w:p w:rsidR="0055619F" w:rsidRDefault="0055619F" w:rsidP="006F4231">
      <w:pPr>
        <w:pStyle w:val="a8"/>
        <w:ind w:firstLine="708"/>
        <w:jc w:val="both"/>
        <w:rPr>
          <w:rFonts w:ascii="Times New Roman" w:hAnsi="Times New Roman" w:cs="Times New Roman"/>
          <w:sz w:val="28"/>
          <w:szCs w:val="28"/>
        </w:rPr>
      </w:pPr>
    </w:p>
    <w:p w:rsidR="00FB6858" w:rsidRPr="00586161" w:rsidRDefault="002639DE" w:rsidP="00BA778D">
      <w:pPr>
        <w:pStyle w:val="a8"/>
        <w:ind w:firstLine="708"/>
        <w:jc w:val="both"/>
        <w:rPr>
          <w:rFonts w:ascii="Times New Roman" w:eastAsia="Times New Roman" w:hAnsi="Times New Roman" w:cs="Times New Roman"/>
          <w:sz w:val="28"/>
          <w:szCs w:val="28"/>
        </w:rPr>
      </w:pPr>
      <w:r w:rsidRPr="002639DE">
        <w:rPr>
          <w:rFonts w:ascii="Times New Roman" w:hAnsi="Times New Roman"/>
          <w:i/>
          <w:sz w:val="28"/>
          <w:szCs w:val="28"/>
          <w:u w:val="single"/>
        </w:rPr>
        <w:t>Сфера  спорта</w:t>
      </w:r>
      <w:r>
        <w:rPr>
          <w:rFonts w:ascii="Times New Roman" w:hAnsi="Times New Roman"/>
          <w:sz w:val="28"/>
          <w:szCs w:val="28"/>
        </w:rPr>
        <w:t xml:space="preserve"> - н</w:t>
      </w:r>
      <w:r w:rsidR="00FB6858" w:rsidRPr="00287673">
        <w:rPr>
          <w:rFonts w:ascii="Times New Roman" w:hAnsi="Times New Roman"/>
          <w:sz w:val="28"/>
          <w:szCs w:val="28"/>
        </w:rPr>
        <w:t xml:space="preserve">а </w:t>
      </w:r>
      <w:r w:rsidR="00FB6858" w:rsidRPr="002639DE">
        <w:rPr>
          <w:rFonts w:ascii="Times New Roman" w:hAnsi="Times New Roman"/>
          <w:sz w:val="28"/>
          <w:szCs w:val="28"/>
        </w:rPr>
        <w:t>территории округа располагаются</w:t>
      </w:r>
      <w:r w:rsidR="00FB6858" w:rsidRPr="00287673">
        <w:rPr>
          <w:rFonts w:ascii="Times New Roman" w:hAnsi="Times New Roman"/>
          <w:sz w:val="28"/>
          <w:szCs w:val="28"/>
        </w:rPr>
        <w:t xml:space="preserve"> 32 плоскостных сооружения, 10 спортивных залов, лыжная база, 2 тира, 1 физкультурно-оздоровительный центр.</w:t>
      </w:r>
      <w:r w:rsidR="00FB6858" w:rsidRPr="00586161">
        <w:rPr>
          <w:rFonts w:ascii="Times New Roman" w:eastAsia="Times New Roman" w:hAnsi="Times New Roman" w:cs="Times New Roman"/>
          <w:sz w:val="28"/>
          <w:szCs w:val="28"/>
        </w:rPr>
        <w:t xml:space="preserve">Всего проведено 51 физкультурных (14) и спортивных (37) мероприятий, кроме того 51 мероприятие ВФСК "ГТО". </w:t>
      </w:r>
    </w:p>
    <w:p w:rsidR="00BA778D" w:rsidRPr="00586161" w:rsidRDefault="00BA778D" w:rsidP="00BA778D">
      <w:pPr>
        <w:pStyle w:val="a8"/>
        <w:ind w:firstLine="708"/>
        <w:jc w:val="both"/>
        <w:rPr>
          <w:rFonts w:ascii="Times New Roman" w:hAnsi="Times New Roman" w:cs="Times New Roman"/>
          <w:sz w:val="28"/>
          <w:szCs w:val="28"/>
        </w:rPr>
      </w:pPr>
      <w:r w:rsidRPr="00586161">
        <w:rPr>
          <w:rFonts w:ascii="Times New Roman" w:hAnsi="Times New Roman" w:cs="Times New Roman"/>
          <w:sz w:val="28"/>
          <w:szCs w:val="28"/>
        </w:rPr>
        <w:t>В Устюженском</w:t>
      </w:r>
      <w:r>
        <w:rPr>
          <w:rFonts w:ascii="Times New Roman" w:hAnsi="Times New Roman" w:cs="Times New Roman"/>
          <w:sz w:val="28"/>
          <w:szCs w:val="28"/>
        </w:rPr>
        <w:t xml:space="preserve"> муниципальном округе</w:t>
      </w:r>
      <w:r w:rsidRPr="00586161">
        <w:rPr>
          <w:rFonts w:ascii="Times New Roman" w:hAnsi="Times New Roman" w:cs="Times New Roman"/>
          <w:sz w:val="28"/>
          <w:szCs w:val="28"/>
        </w:rPr>
        <w:t xml:space="preserve"> продолжает успешно реализовываться проект «Народный тренер» - проводят занятия три  наставника, общее число занимающихся в 2023 году составило 237 человек.</w:t>
      </w:r>
      <w:r w:rsidRPr="00586161">
        <w:rPr>
          <w:rFonts w:ascii="Times New Roman" w:hAnsi="Times New Roman" w:cs="Times New Roman"/>
          <w:sz w:val="28"/>
          <w:szCs w:val="28"/>
        </w:rPr>
        <w:br/>
      </w:r>
      <w:r w:rsidRPr="00586161">
        <w:rPr>
          <w:rFonts w:ascii="Times New Roman" w:hAnsi="Times New Roman" w:cs="Times New Roman"/>
          <w:sz w:val="28"/>
          <w:szCs w:val="28"/>
        </w:rPr>
        <w:tab/>
        <w:t xml:space="preserve">Кроме того, в </w:t>
      </w:r>
      <w:r>
        <w:rPr>
          <w:rFonts w:ascii="Times New Roman" w:hAnsi="Times New Roman" w:cs="Times New Roman"/>
          <w:sz w:val="28"/>
          <w:szCs w:val="28"/>
        </w:rPr>
        <w:t>округе</w:t>
      </w:r>
      <w:r w:rsidRPr="00586161">
        <w:rPr>
          <w:rFonts w:ascii="Times New Roman" w:hAnsi="Times New Roman" w:cs="Times New Roman"/>
          <w:sz w:val="28"/>
          <w:szCs w:val="28"/>
        </w:rPr>
        <w:t xml:space="preserve"> действует несколько спортивных секций по </w:t>
      </w:r>
      <w:r w:rsidRPr="00586161">
        <w:rPr>
          <w:rFonts w:ascii="Times New Roman" w:hAnsi="Times New Roman" w:cs="Times New Roman"/>
          <w:sz w:val="28"/>
          <w:szCs w:val="28"/>
        </w:rPr>
        <w:lastRenderedPageBreak/>
        <w:t>следующим видам спорта: лыжные гонки, гиревой спорт, футбол, хоккей.</w:t>
      </w:r>
      <w:r w:rsidRPr="00586161">
        <w:rPr>
          <w:rFonts w:ascii="Times New Roman" w:hAnsi="Times New Roman" w:cs="Times New Roman"/>
          <w:sz w:val="28"/>
          <w:szCs w:val="28"/>
        </w:rPr>
        <w:tab/>
      </w:r>
      <w:r w:rsidRPr="00586161">
        <w:rPr>
          <w:rFonts w:ascii="Times New Roman" w:hAnsi="Times New Roman" w:cs="Times New Roman"/>
          <w:sz w:val="28"/>
          <w:szCs w:val="28"/>
        </w:rPr>
        <w:br/>
      </w:r>
      <w:r w:rsidRPr="00586161">
        <w:rPr>
          <w:rFonts w:ascii="Times New Roman" w:hAnsi="Times New Roman" w:cs="Times New Roman"/>
          <w:sz w:val="28"/>
          <w:szCs w:val="28"/>
        </w:rPr>
        <w:tab/>
        <w:t>Количество систематически занимающихся физической культурой и спортом в 2023 году составило  51,9%, что выше в сравнении с предыдущим годом на 0,15 %.</w:t>
      </w:r>
    </w:p>
    <w:p w:rsidR="00F17FBE" w:rsidRDefault="00BA778D" w:rsidP="00BA778D">
      <w:pPr>
        <w:pStyle w:val="a8"/>
        <w:jc w:val="both"/>
        <w:rPr>
          <w:rFonts w:ascii="Times New Roman" w:hAnsi="Times New Roman"/>
          <w:sz w:val="28"/>
          <w:szCs w:val="28"/>
        </w:rPr>
      </w:pPr>
      <w:r w:rsidRPr="00287673">
        <w:rPr>
          <w:rFonts w:ascii="Times New Roman" w:hAnsi="Times New Roman"/>
          <w:sz w:val="28"/>
          <w:szCs w:val="28"/>
        </w:rPr>
        <w:tab/>
      </w:r>
    </w:p>
    <w:p w:rsidR="00BA778D" w:rsidRPr="00E21287" w:rsidRDefault="00BA778D" w:rsidP="00F17FBE">
      <w:pPr>
        <w:pStyle w:val="a8"/>
        <w:ind w:firstLine="708"/>
        <w:jc w:val="both"/>
        <w:rPr>
          <w:rFonts w:ascii="Times New Roman" w:hAnsi="Times New Roman" w:cs="Times New Roman"/>
          <w:b/>
          <w:sz w:val="28"/>
          <w:szCs w:val="28"/>
        </w:rPr>
      </w:pPr>
      <w:r w:rsidRPr="00E21287">
        <w:rPr>
          <w:rFonts w:ascii="Times New Roman" w:hAnsi="Times New Roman" w:cs="Times New Roman"/>
          <w:sz w:val="28"/>
          <w:szCs w:val="28"/>
        </w:rPr>
        <w:t>В настоящее время в Устюженском</w:t>
      </w:r>
      <w:r>
        <w:rPr>
          <w:rFonts w:ascii="Times New Roman" w:hAnsi="Times New Roman" w:cs="Times New Roman"/>
          <w:sz w:val="28"/>
          <w:szCs w:val="28"/>
        </w:rPr>
        <w:t xml:space="preserve"> муниципальном округе действует 20</w:t>
      </w:r>
      <w:r w:rsidRPr="00E21287">
        <w:rPr>
          <w:rFonts w:ascii="Times New Roman" w:hAnsi="Times New Roman" w:cs="Times New Roman"/>
          <w:sz w:val="28"/>
          <w:szCs w:val="28"/>
        </w:rPr>
        <w:t xml:space="preserve"> районных и городских </w:t>
      </w:r>
      <w:r w:rsidRPr="006B7BC5">
        <w:rPr>
          <w:rFonts w:ascii="Times New Roman" w:hAnsi="Times New Roman" w:cs="Times New Roman"/>
          <w:i/>
          <w:sz w:val="28"/>
          <w:szCs w:val="28"/>
          <w:u w:val="single"/>
        </w:rPr>
        <w:t>молодежных общественных объединений</w:t>
      </w:r>
      <w:r w:rsidRPr="002E5D06">
        <w:rPr>
          <w:rFonts w:ascii="Times New Roman" w:hAnsi="Times New Roman" w:cs="Times New Roman"/>
          <w:sz w:val="28"/>
          <w:szCs w:val="28"/>
          <w:u w:val="single"/>
        </w:rPr>
        <w:t xml:space="preserve">, </w:t>
      </w:r>
      <w:r w:rsidRPr="00E21287">
        <w:rPr>
          <w:rFonts w:ascii="Times New Roman" w:hAnsi="Times New Roman" w:cs="Times New Roman"/>
          <w:sz w:val="28"/>
          <w:szCs w:val="28"/>
        </w:rPr>
        <w:t xml:space="preserve">ведущие деятельность по нескольким направлениям. </w:t>
      </w:r>
    </w:p>
    <w:p w:rsidR="00BA778D" w:rsidRPr="002E5D06" w:rsidRDefault="00BA778D" w:rsidP="00BA778D">
      <w:pPr>
        <w:pStyle w:val="a8"/>
        <w:jc w:val="both"/>
        <w:rPr>
          <w:rFonts w:ascii="Times New Roman" w:hAnsi="Times New Roman" w:cs="Times New Roman"/>
          <w:sz w:val="28"/>
          <w:szCs w:val="28"/>
        </w:rPr>
      </w:pPr>
      <w:r>
        <w:rPr>
          <w:rFonts w:ascii="Times New Roman" w:hAnsi="Times New Roman" w:cs="Times New Roman"/>
          <w:sz w:val="28"/>
          <w:szCs w:val="28"/>
        </w:rPr>
        <w:tab/>
      </w:r>
      <w:r w:rsidRPr="002E5D06">
        <w:rPr>
          <w:rFonts w:ascii="Times New Roman" w:hAnsi="Times New Roman" w:cs="Times New Roman"/>
          <w:sz w:val="28"/>
          <w:szCs w:val="28"/>
        </w:rPr>
        <w:t>Активно развивается волонтерское движение</w:t>
      </w:r>
      <w:r w:rsidR="00F17FBE">
        <w:rPr>
          <w:rFonts w:ascii="Times New Roman" w:hAnsi="Times New Roman" w:cs="Times New Roman"/>
          <w:sz w:val="28"/>
          <w:szCs w:val="28"/>
        </w:rPr>
        <w:t>. В</w:t>
      </w:r>
      <w:r>
        <w:rPr>
          <w:rFonts w:ascii="Times New Roman" w:hAnsi="Times New Roman" w:cs="Times New Roman"/>
          <w:sz w:val="28"/>
          <w:szCs w:val="28"/>
        </w:rPr>
        <w:t xml:space="preserve">округе </w:t>
      </w:r>
      <w:r w:rsidRPr="002E5D06">
        <w:rPr>
          <w:rFonts w:ascii="Times New Roman" w:hAnsi="Times New Roman" w:cs="Times New Roman"/>
          <w:sz w:val="28"/>
          <w:szCs w:val="28"/>
        </w:rPr>
        <w:t xml:space="preserve">действуют 7 добровольческих отрядов численностью более 70 человек) и всероссийскоедетско-юношеское военно-патриотическое общественное движение «ЮНАРМИЯ» (4 юнармейских отряда, в которые входят 405 юнармейца </w:t>
      </w:r>
    </w:p>
    <w:p w:rsidR="00FB6858" w:rsidRDefault="00FB6858" w:rsidP="00FB6858">
      <w:pPr>
        <w:pStyle w:val="a8"/>
        <w:jc w:val="both"/>
        <w:rPr>
          <w:rFonts w:ascii="Times New Roman" w:hAnsi="Times New Roman"/>
          <w:sz w:val="28"/>
          <w:szCs w:val="28"/>
        </w:rPr>
      </w:pPr>
    </w:p>
    <w:p w:rsidR="000E0115" w:rsidRDefault="000E0115" w:rsidP="000E0115">
      <w:pPr>
        <w:pStyle w:val="11"/>
        <w:ind w:firstLine="760"/>
        <w:jc w:val="both"/>
      </w:pPr>
      <w:r>
        <w:t>В 2023 году зарегистрировано 7247 квадратных метров жилья. По сравнению с аналогичным периодом прошлого года наблюдается увеличение показателя ввода жилья на 45,5%, что может быть связано с введением в действие упрощенным порядком регистрации индивидуальных жилых домов.</w:t>
      </w:r>
    </w:p>
    <w:p w:rsidR="000E0115" w:rsidRDefault="000E0115" w:rsidP="000E0115">
      <w:pPr>
        <w:pStyle w:val="a7"/>
        <w:jc w:val="right"/>
      </w:pPr>
    </w:p>
    <w:p w:rsidR="000E0115" w:rsidRDefault="000E0115" w:rsidP="000E0115">
      <w:pPr>
        <w:pStyle w:val="a7"/>
        <w:jc w:val="right"/>
      </w:pPr>
      <w:r>
        <w:t>Таблица 1</w:t>
      </w:r>
    </w:p>
    <w:p w:rsidR="000E0115" w:rsidRDefault="000E0115" w:rsidP="000E0115">
      <w:pPr>
        <w:pStyle w:val="a7"/>
        <w:jc w:val="center"/>
      </w:pPr>
      <w:r>
        <w:t xml:space="preserve">Динамика ввода жилья на территории района/округа </w:t>
      </w:r>
    </w:p>
    <w:tbl>
      <w:tblPr>
        <w:tblStyle w:val="af0"/>
        <w:tblW w:w="5000" w:type="pct"/>
        <w:tblLook w:val="04A0"/>
      </w:tblPr>
      <w:tblGrid>
        <w:gridCol w:w="2760"/>
        <w:gridCol w:w="1253"/>
        <w:gridCol w:w="1397"/>
        <w:gridCol w:w="1533"/>
        <w:gridCol w:w="1395"/>
        <w:gridCol w:w="1515"/>
      </w:tblGrid>
      <w:tr w:rsidR="000E0115" w:rsidTr="00F34A99">
        <w:tc>
          <w:tcPr>
            <w:tcW w:w="1400" w:type="pct"/>
          </w:tcPr>
          <w:p w:rsidR="000E0115" w:rsidRPr="00B4513D" w:rsidRDefault="000E0115" w:rsidP="00F34A99">
            <w:pPr>
              <w:pStyle w:val="a7"/>
              <w:jc w:val="both"/>
              <w:rPr>
                <w:sz w:val="24"/>
                <w:szCs w:val="24"/>
              </w:rPr>
            </w:pPr>
          </w:p>
        </w:tc>
        <w:tc>
          <w:tcPr>
            <w:tcW w:w="3600" w:type="pct"/>
            <w:gridSpan w:val="5"/>
          </w:tcPr>
          <w:p w:rsidR="000E0115" w:rsidRPr="00B4513D" w:rsidRDefault="000E0115" w:rsidP="00F34A99">
            <w:pPr>
              <w:pStyle w:val="a7"/>
              <w:jc w:val="center"/>
              <w:rPr>
                <w:sz w:val="24"/>
                <w:szCs w:val="24"/>
              </w:rPr>
            </w:pPr>
            <w:r>
              <w:rPr>
                <w:sz w:val="24"/>
                <w:szCs w:val="24"/>
              </w:rPr>
              <w:t>Показатели ввода</w:t>
            </w:r>
          </w:p>
        </w:tc>
      </w:tr>
      <w:tr w:rsidR="000E0115" w:rsidTr="00F34A99">
        <w:tc>
          <w:tcPr>
            <w:tcW w:w="1400" w:type="pct"/>
          </w:tcPr>
          <w:p w:rsidR="000E0115" w:rsidRPr="00B4513D" w:rsidRDefault="000E0115" w:rsidP="00F34A99">
            <w:pPr>
              <w:pStyle w:val="a7"/>
              <w:jc w:val="both"/>
              <w:rPr>
                <w:sz w:val="24"/>
                <w:szCs w:val="24"/>
              </w:rPr>
            </w:pPr>
            <w:r>
              <w:rPr>
                <w:sz w:val="24"/>
                <w:szCs w:val="24"/>
              </w:rPr>
              <w:t>Год ввода</w:t>
            </w:r>
          </w:p>
        </w:tc>
        <w:tc>
          <w:tcPr>
            <w:tcW w:w="636" w:type="pct"/>
          </w:tcPr>
          <w:p w:rsidR="000E0115" w:rsidRPr="00B4513D" w:rsidRDefault="000E0115" w:rsidP="00F34A99">
            <w:pPr>
              <w:pStyle w:val="a7"/>
              <w:jc w:val="center"/>
              <w:rPr>
                <w:sz w:val="24"/>
                <w:szCs w:val="24"/>
              </w:rPr>
            </w:pPr>
            <w:r>
              <w:rPr>
                <w:sz w:val="24"/>
                <w:szCs w:val="24"/>
              </w:rPr>
              <w:t>2019</w:t>
            </w:r>
          </w:p>
        </w:tc>
        <w:tc>
          <w:tcPr>
            <w:tcW w:w="709" w:type="pct"/>
          </w:tcPr>
          <w:p w:rsidR="000E0115" w:rsidRPr="00B4513D" w:rsidRDefault="000E0115" w:rsidP="00F34A99">
            <w:pPr>
              <w:pStyle w:val="a7"/>
              <w:jc w:val="center"/>
              <w:rPr>
                <w:sz w:val="24"/>
                <w:szCs w:val="24"/>
              </w:rPr>
            </w:pPr>
            <w:r>
              <w:rPr>
                <w:sz w:val="24"/>
                <w:szCs w:val="24"/>
              </w:rPr>
              <w:t>2020</w:t>
            </w:r>
          </w:p>
        </w:tc>
        <w:tc>
          <w:tcPr>
            <w:tcW w:w="778" w:type="pct"/>
          </w:tcPr>
          <w:p w:rsidR="000E0115" w:rsidRPr="00B4513D" w:rsidRDefault="000E0115" w:rsidP="00F34A99">
            <w:pPr>
              <w:pStyle w:val="a7"/>
              <w:jc w:val="center"/>
              <w:rPr>
                <w:sz w:val="24"/>
                <w:szCs w:val="24"/>
              </w:rPr>
            </w:pPr>
            <w:r>
              <w:rPr>
                <w:sz w:val="24"/>
                <w:szCs w:val="24"/>
              </w:rPr>
              <w:t>2021</w:t>
            </w:r>
          </w:p>
        </w:tc>
        <w:tc>
          <w:tcPr>
            <w:tcW w:w="708" w:type="pct"/>
          </w:tcPr>
          <w:p w:rsidR="000E0115" w:rsidRPr="00B4513D" w:rsidRDefault="000E0115" w:rsidP="00F34A99">
            <w:pPr>
              <w:pStyle w:val="a7"/>
              <w:jc w:val="center"/>
              <w:rPr>
                <w:sz w:val="24"/>
                <w:szCs w:val="24"/>
              </w:rPr>
            </w:pPr>
            <w:r>
              <w:rPr>
                <w:sz w:val="24"/>
                <w:szCs w:val="24"/>
              </w:rPr>
              <w:t>2022</w:t>
            </w:r>
          </w:p>
        </w:tc>
        <w:tc>
          <w:tcPr>
            <w:tcW w:w="769" w:type="pct"/>
          </w:tcPr>
          <w:p w:rsidR="000E0115" w:rsidRPr="00B4513D" w:rsidRDefault="000E0115" w:rsidP="00F34A99">
            <w:pPr>
              <w:pStyle w:val="a7"/>
              <w:jc w:val="center"/>
              <w:rPr>
                <w:sz w:val="24"/>
                <w:szCs w:val="24"/>
              </w:rPr>
            </w:pPr>
            <w:r>
              <w:rPr>
                <w:sz w:val="24"/>
                <w:szCs w:val="24"/>
              </w:rPr>
              <w:t>2023</w:t>
            </w:r>
          </w:p>
        </w:tc>
      </w:tr>
      <w:tr w:rsidR="000E0115" w:rsidTr="00F34A99">
        <w:tc>
          <w:tcPr>
            <w:tcW w:w="1400" w:type="pct"/>
          </w:tcPr>
          <w:p w:rsidR="000E0115" w:rsidRPr="00B4513D" w:rsidRDefault="000E0115" w:rsidP="00F34A99">
            <w:pPr>
              <w:pStyle w:val="a7"/>
              <w:jc w:val="both"/>
              <w:rPr>
                <w:sz w:val="24"/>
                <w:szCs w:val="24"/>
              </w:rPr>
            </w:pPr>
            <w:r>
              <w:rPr>
                <w:sz w:val="24"/>
                <w:szCs w:val="24"/>
              </w:rPr>
              <w:t>Годовой объем ввода жилья по району, кв.м</w:t>
            </w:r>
          </w:p>
        </w:tc>
        <w:tc>
          <w:tcPr>
            <w:tcW w:w="636" w:type="pct"/>
            <w:tcBorders>
              <w:bottom w:val="single" w:sz="4" w:space="0" w:color="auto"/>
            </w:tcBorders>
          </w:tcPr>
          <w:p w:rsidR="000E0115" w:rsidRPr="00B4513D" w:rsidRDefault="000E0115" w:rsidP="00F34A99">
            <w:pPr>
              <w:pStyle w:val="a7"/>
              <w:jc w:val="center"/>
              <w:rPr>
                <w:sz w:val="24"/>
                <w:szCs w:val="24"/>
              </w:rPr>
            </w:pPr>
            <w:r>
              <w:rPr>
                <w:sz w:val="24"/>
                <w:szCs w:val="24"/>
              </w:rPr>
              <w:t>5111</w:t>
            </w:r>
          </w:p>
        </w:tc>
        <w:tc>
          <w:tcPr>
            <w:tcW w:w="709" w:type="pct"/>
            <w:tcBorders>
              <w:bottom w:val="single" w:sz="4" w:space="0" w:color="auto"/>
            </w:tcBorders>
          </w:tcPr>
          <w:p w:rsidR="000E0115" w:rsidRPr="00B4513D" w:rsidRDefault="000E0115" w:rsidP="00F34A99">
            <w:pPr>
              <w:pStyle w:val="a7"/>
              <w:ind w:right="-542"/>
              <w:rPr>
                <w:sz w:val="24"/>
                <w:szCs w:val="24"/>
              </w:rPr>
            </w:pPr>
            <w:r>
              <w:rPr>
                <w:sz w:val="24"/>
                <w:szCs w:val="24"/>
              </w:rPr>
              <w:t xml:space="preserve">      4654</w:t>
            </w:r>
          </w:p>
        </w:tc>
        <w:tc>
          <w:tcPr>
            <w:tcW w:w="778" w:type="pct"/>
            <w:tcBorders>
              <w:bottom w:val="single" w:sz="4" w:space="0" w:color="auto"/>
            </w:tcBorders>
          </w:tcPr>
          <w:p w:rsidR="000E0115" w:rsidRPr="00B4513D" w:rsidRDefault="000E0115" w:rsidP="00F34A99">
            <w:pPr>
              <w:pStyle w:val="a7"/>
              <w:jc w:val="center"/>
              <w:rPr>
                <w:sz w:val="24"/>
                <w:szCs w:val="24"/>
              </w:rPr>
            </w:pPr>
            <w:r>
              <w:rPr>
                <w:sz w:val="24"/>
                <w:szCs w:val="24"/>
              </w:rPr>
              <w:t>4579</w:t>
            </w:r>
          </w:p>
        </w:tc>
        <w:tc>
          <w:tcPr>
            <w:tcW w:w="708" w:type="pct"/>
            <w:tcBorders>
              <w:bottom w:val="single" w:sz="4" w:space="0" w:color="auto"/>
            </w:tcBorders>
          </w:tcPr>
          <w:p w:rsidR="000E0115" w:rsidRPr="00B4513D" w:rsidRDefault="000E0115" w:rsidP="00F34A99">
            <w:pPr>
              <w:pStyle w:val="a7"/>
              <w:jc w:val="center"/>
              <w:rPr>
                <w:sz w:val="24"/>
                <w:szCs w:val="24"/>
              </w:rPr>
            </w:pPr>
            <w:r>
              <w:rPr>
                <w:sz w:val="24"/>
                <w:szCs w:val="24"/>
              </w:rPr>
              <w:t>4981</w:t>
            </w:r>
          </w:p>
        </w:tc>
        <w:tc>
          <w:tcPr>
            <w:tcW w:w="769" w:type="pct"/>
            <w:tcBorders>
              <w:bottom w:val="single" w:sz="4" w:space="0" w:color="auto"/>
            </w:tcBorders>
          </w:tcPr>
          <w:p w:rsidR="000E0115" w:rsidRPr="00B4513D" w:rsidRDefault="000E0115" w:rsidP="00F34A99">
            <w:pPr>
              <w:pStyle w:val="a7"/>
              <w:jc w:val="center"/>
              <w:rPr>
                <w:sz w:val="24"/>
                <w:szCs w:val="24"/>
              </w:rPr>
            </w:pPr>
            <w:r>
              <w:rPr>
                <w:sz w:val="24"/>
                <w:szCs w:val="24"/>
              </w:rPr>
              <w:t>7247</w:t>
            </w:r>
          </w:p>
        </w:tc>
      </w:tr>
    </w:tbl>
    <w:p w:rsidR="000E0115" w:rsidRDefault="000E0115" w:rsidP="00FB6858">
      <w:pPr>
        <w:pStyle w:val="a8"/>
        <w:jc w:val="both"/>
        <w:rPr>
          <w:rFonts w:ascii="Times New Roman" w:hAnsi="Times New Roman"/>
          <w:sz w:val="28"/>
          <w:szCs w:val="28"/>
        </w:rPr>
      </w:pPr>
    </w:p>
    <w:p w:rsidR="008026B2" w:rsidRPr="00896AB1" w:rsidRDefault="008026B2" w:rsidP="008026B2">
      <w:pPr>
        <w:pStyle w:val="a8"/>
        <w:ind w:firstLine="708"/>
        <w:jc w:val="both"/>
        <w:rPr>
          <w:rFonts w:ascii="Times New Roman" w:hAnsi="Times New Roman" w:cs="Times New Roman"/>
          <w:sz w:val="28"/>
          <w:szCs w:val="28"/>
        </w:rPr>
      </w:pPr>
      <w:r w:rsidRPr="00896AB1">
        <w:rPr>
          <w:rFonts w:ascii="Times New Roman" w:hAnsi="Times New Roman" w:cs="Times New Roman"/>
          <w:sz w:val="28"/>
          <w:szCs w:val="28"/>
        </w:rPr>
        <w:t>Протяженность  электрических сетей в г. Устюжна по состоянию на 01.01.2024 г. составила 242</w:t>
      </w:r>
      <w:r>
        <w:rPr>
          <w:rFonts w:ascii="Times New Roman" w:hAnsi="Times New Roman" w:cs="Times New Roman"/>
          <w:sz w:val="28"/>
          <w:szCs w:val="28"/>
        </w:rPr>
        <w:t xml:space="preserve"> км. В городе Устюжна</w:t>
      </w:r>
      <w:r w:rsidRPr="00896AB1">
        <w:rPr>
          <w:rFonts w:ascii="Times New Roman" w:hAnsi="Times New Roman" w:cs="Times New Roman"/>
          <w:sz w:val="28"/>
          <w:szCs w:val="28"/>
        </w:rPr>
        <w:t xml:space="preserve"> работают 47 трансформаторных подстанций, в Устюженском районе – 330 трансформаторных подстанций  (Череповецкие электрические сети» Вологодского  филиала ПАО «Россети Северо-Запад»).</w:t>
      </w:r>
    </w:p>
    <w:p w:rsidR="008026B2" w:rsidRPr="00896AB1" w:rsidRDefault="008026B2" w:rsidP="008026B2">
      <w:pPr>
        <w:pStyle w:val="a8"/>
        <w:ind w:firstLine="708"/>
        <w:jc w:val="both"/>
        <w:rPr>
          <w:rFonts w:ascii="Times New Roman" w:hAnsi="Times New Roman" w:cs="Times New Roman"/>
          <w:sz w:val="28"/>
          <w:szCs w:val="28"/>
        </w:rPr>
      </w:pPr>
      <w:r w:rsidRPr="00896AB1">
        <w:rPr>
          <w:rFonts w:ascii="Times New Roman" w:hAnsi="Times New Roman" w:cs="Times New Roman"/>
          <w:sz w:val="28"/>
          <w:szCs w:val="28"/>
        </w:rPr>
        <w:t>Потребность округа в электроэнергии составляет 55,6 млн. кВт.ч. Основной потребитель электроэнергии  –  население, доля которого в структуре энергопотребления в 2023  году составила 53,7%. Доля электроэнергии, используемой</w:t>
      </w:r>
      <w:r>
        <w:rPr>
          <w:rFonts w:ascii="Times New Roman" w:hAnsi="Times New Roman" w:cs="Times New Roman"/>
          <w:sz w:val="28"/>
          <w:szCs w:val="28"/>
        </w:rPr>
        <w:t xml:space="preserve"> на нужды бюджетных организаций</w:t>
      </w:r>
      <w:r w:rsidRPr="00896AB1">
        <w:rPr>
          <w:rFonts w:ascii="Times New Roman" w:hAnsi="Times New Roman" w:cs="Times New Roman"/>
          <w:sz w:val="28"/>
          <w:szCs w:val="28"/>
        </w:rPr>
        <w:t xml:space="preserve"> – 10 %,  предприятий сельского хозяйства – 9 %.</w:t>
      </w:r>
    </w:p>
    <w:p w:rsidR="008026B2" w:rsidRPr="00A27758" w:rsidRDefault="008026B2" w:rsidP="008026B2">
      <w:pPr>
        <w:pStyle w:val="a8"/>
        <w:jc w:val="right"/>
        <w:rPr>
          <w:rFonts w:ascii="Times New Roman" w:hAnsi="Times New Roman" w:cs="Times New Roman"/>
          <w:sz w:val="28"/>
          <w:szCs w:val="28"/>
        </w:rPr>
      </w:pPr>
      <w:r>
        <w:rPr>
          <w:rFonts w:ascii="Times New Roman" w:hAnsi="Times New Roman" w:cs="Times New Roman"/>
          <w:sz w:val="28"/>
          <w:szCs w:val="28"/>
        </w:rPr>
        <w:t>Таблица 2</w:t>
      </w:r>
    </w:p>
    <w:p w:rsidR="008026B2" w:rsidRPr="00716A02" w:rsidRDefault="008026B2" w:rsidP="008026B2">
      <w:pPr>
        <w:pStyle w:val="a8"/>
        <w:jc w:val="center"/>
        <w:rPr>
          <w:rFonts w:ascii="Times New Roman" w:hAnsi="Times New Roman" w:cs="Times New Roman"/>
          <w:sz w:val="28"/>
          <w:szCs w:val="28"/>
        </w:rPr>
      </w:pPr>
      <w:r w:rsidRPr="00716A02">
        <w:rPr>
          <w:rFonts w:ascii="Times New Roman" w:hAnsi="Times New Roman" w:cs="Times New Roman"/>
          <w:sz w:val="28"/>
          <w:szCs w:val="28"/>
        </w:rPr>
        <w:t>Потребление электроэнергии в Устюженском муниципальном районе</w:t>
      </w:r>
    </w:p>
    <w:tbl>
      <w:tblPr>
        <w:tblOverlap w:val="never"/>
        <w:tblW w:w="0" w:type="auto"/>
        <w:jc w:val="center"/>
        <w:tblLayout w:type="fixed"/>
        <w:tblCellMar>
          <w:left w:w="10" w:type="dxa"/>
          <w:right w:w="10" w:type="dxa"/>
        </w:tblCellMar>
        <w:tblLook w:val="0000"/>
      </w:tblPr>
      <w:tblGrid>
        <w:gridCol w:w="2702"/>
        <w:gridCol w:w="1296"/>
        <w:gridCol w:w="1435"/>
        <w:gridCol w:w="1440"/>
        <w:gridCol w:w="1301"/>
        <w:gridCol w:w="1584"/>
      </w:tblGrid>
      <w:tr w:rsidR="008026B2" w:rsidTr="00F34A99">
        <w:trPr>
          <w:trHeight w:hRule="exact" w:val="302"/>
          <w:jc w:val="center"/>
        </w:trPr>
        <w:tc>
          <w:tcPr>
            <w:tcW w:w="2702" w:type="dxa"/>
            <w:tcBorders>
              <w:top w:val="single" w:sz="4" w:space="0" w:color="auto"/>
              <w:left w:val="single" w:sz="4" w:space="0" w:color="auto"/>
            </w:tcBorders>
            <w:shd w:val="clear" w:color="auto" w:fill="auto"/>
            <w:vAlign w:val="bottom"/>
          </w:tcPr>
          <w:p w:rsidR="008026B2" w:rsidRDefault="008026B2" w:rsidP="00F34A99">
            <w:pPr>
              <w:pStyle w:val="af"/>
              <w:ind w:firstLine="540"/>
              <w:rPr>
                <w:sz w:val="24"/>
                <w:szCs w:val="24"/>
              </w:rPr>
            </w:pPr>
            <w:r>
              <w:rPr>
                <w:b/>
                <w:bCs/>
                <w:sz w:val="24"/>
                <w:szCs w:val="24"/>
              </w:rPr>
              <w:t>Показатель/ годы</w:t>
            </w:r>
          </w:p>
        </w:tc>
        <w:tc>
          <w:tcPr>
            <w:tcW w:w="1296" w:type="dxa"/>
            <w:tcBorders>
              <w:top w:val="single" w:sz="4" w:space="0" w:color="auto"/>
              <w:left w:val="single" w:sz="4" w:space="0" w:color="auto"/>
            </w:tcBorders>
            <w:shd w:val="clear" w:color="auto" w:fill="auto"/>
            <w:vAlign w:val="bottom"/>
          </w:tcPr>
          <w:p w:rsidR="008026B2" w:rsidRDefault="008026B2" w:rsidP="00F34A99">
            <w:pPr>
              <w:pStyle w:val="af"/>
              <w:ind w:firstLine="540"/>
              <w:jc w:val="both"/>
              <w:rPr>
                <w:sz w:val="24"/>
                <w:szCs w:val="24"/>
              </w:rPr>
            </w:pPr>
            <w:r>
              <w:rPr>
                <w:b/>
                <w:bCs/>
                <w:sz w:val="24"/>
                <w:szCs w:val="24"/>
              </w:rPr>
              <w:t>2019</w:t>
            </w:r>
          </w:p>
        </w:tc>
        <w:tc>
          <w:tcPr>
            <w:tcW w:w="1435" w:type="dxa"/>
            <w:tcBorders>
              <w:top w:val="single" w:sz="4" w:space="0" w:color="auto"/>
              <w:left w:val="single" w:sz="4" w:space="0" w:color="auto"/>
            </w:tcBorders>
            <w:shd w:val="clear" w:color="auto" w:fill="auto"/>
            <w:vAlign w:val="bottom"/>
          </w:tcPr>
          <w:p w:rsidR="008026B2" w:rsidRDefault="008026B2" w:rsidP="00F34A99">
            <w:pPr>
              <w:pStyle w:val="af"/>
              <w:ind w:firstLine="0"/>
              <w:jc w:val="center"/>
              <w:rPr>
                <w:sz w:val="24"/>
                <w:szCs w:val="24"/>
              </w:rPr>
            </w:pPr>
            <w:r>
              <w:rPr>
                <w:b/>
                <w:bCs/>
                <w:sz w:val="24"/>
                <w:szCs w:val="24"/>
              </w:rPr>
              <w:t>2020</w:t>
            </w:r>
          </w:p>
        </w:tc>
        <w:tc>
          <w:tcPr>
            <w:tcW w:w="1440" w:type="dxa"/>
            <w:tcBorders>
              <w:top w:val="single" w:sz="4" w:space="0" w:color="auto"/>
              <w:left w:val="single" w:sz="4" w:space="0" w:color="auto"/>
            </w:tcBorders>
            <w:shd w:val="clear" w:color="auto" w:fill="auto"/>
            <w:vAlign w:val="bottom"/>
          </w:tcPr>
          <w:p w:rsidR="008026B2" w:rsidRDefault="008026B2" w:rsidP="00F34A99">
            <w:pPr>
              <w:pStyle w:val="af"/>
              <w:ind w:firstLine="620"/>
              <w:rPr>
                <w:sz w:val="24"/>
                <w:szCs w:val="24"/>
              </w:rPr>
            </w:pPr>
            <w:r>
              <w:rPr>
                <w:b/>
                <w:bCs/>
                <w:sz w:val="24"/>
                <w:szCs w:val="24"/>
              </w:rPr>
              <w:t>2021</w:t>
            </w:r>
          </w:p>
        </w:tc>
        <w:tc>
          <w:tcPr>
            <w:tcW w:w="1301" w:type="dxa"/>
            <w:tcBorders>
              <w:top w:val="single" w:sz="4" w:space="0" w:color="auto"/>
              <w:left w:val="single" w:sz="4" w:space="0" w:color="auto"/>
            </w:tcBorders>
            <w:shd w:val="clear" w:color="auto" w:fill="auto"/>
            <w:vAlign w:val="bottom"/>
          </w:tcPr>
          <w:p w:rsidR="008026B2" w:rsidRDefault="008026B2" w:rsidP="00F34A99">
            <w:pPr>
              <w:pStyle w:val="af"/>
              <w:ind w:firstLine="540"/>
              <w:rPr>
                <w:sz w:val="24"/>
                <w:szCs w:val="24"/>
              </w:rPr>
            </w:pPr>
            <w:r>
              <w:rPr>
                <w:b/>
                <w:bCs/>
                <w:sz w:val="24"/>
                <w:szCs w:val="24"/>
              </w:rPr>
              <w:t>2022</w:t>
            </w:r>
          </w:p>
        </w:tc>
        <w:tc>
          <w:tcPr>
            <w:tcW w:w="1584" w:type="dxa"/>
            <w:tcBorders>
              <w:top w:val="single" w:sz="4" w:space="0" w:color="auto"/>
              <w:left w:val="single" w:sz="4" w:space="0" w:color="auto"/>
              <w:right w:val="single" w:sz="4" w:space="0" w:color="auto"/>
            </w:tcBorders>
            <w:shd w:val="clear" w:color="auto" w:fill="auto"/>
            <w:vAlign w:val="bottom"/>
          </w:tcPr>
          <w:p w:rsidR="008026B2" w:rsidRDefault="008026B2" w:rsidP="00F34A99">
            <w:pPr>
              <w:pStyle w:val="af"/>
              <w:ind w:firstLine="680"/>
              <w:rPr>
                <w:sz w:val="24"/>
                <w:szCs w:val="24"/>
              </w:rPr>
            </w:pPr>
            <w:r>
              <w:rPr>
                <w:b/>
                <w:bCs/>
                <w:sz w:val="24"/>
                <w:szCs w:val="24"/>
              </w:rPr>
              <w:t>2023</w:t>
            </w:r>
          </w:p>
        </w:tc>
      </w:tr>
      <w:tr w:rsidR="008026B2" w:rsidTr="00F34A99">
        <w:trPr>
          <w:trHeight w:hRule="exact" w:val="907"/>
          <w:jc w:val="center"/>
        </w:trPr>
        <w:tc>
          <w:tcPr>
            <w:tcW w:w="2702" w:type="dxa"/>
            <w:tcBorders>
              <w:top w:val="single" w:sz="4" w:space="0" w:color="auto"/>
              <w:left w:val="single" w:sz="4" w:space="0" w:color="auto"/>
              <w:bottom w:val="single" w:sz="4" w:space="0" w:color="auto"/>
            </w:tcBorders>
            <w:shd w:val="clear" w:color="auto" w:fill="auto"/>
          </w:tcPr>
          <w:p w:rsidR="008026B2" w:rsidRPr="004C4114" w:rsidRDefault="008026B2" w:rsidP="00F34A99">
            <w:pPr>
              <w:pStyle w:val="a8"/>
              <w:rPr>
                <w:rFonts w:ascii="Times New Roman" w:hAnsi="Times New Roman" w:cs="Times New Roman"/>
              </w:rPr>
            </w:pPr>
            <w:r w:rsidRPr="004C4114">
              <w:rPr>
                <w:rFonts w:ascii="Times New Roman" w:hAnsi="Times New Roman" w:cs="Times New Roman"/>
              </w:rPr>
              <w:t>Потреблено электроэнергии, тыс.кВт/час</w:t>
            </w:r>
          </w:p>
        </w:tc>
        <w:tc>
          <w:tcPr>
            <w:tcW w:w="1296" w:type="dxa"/>
            <w:tcBorders>
              <w:top w:val="single" w:sz="4" w:space="0" w:color="auto"/>
              <w:left w:val="single" w:sz="4" w:space="0" w:color="auto"/>
              <w:bottom w:val="single" w:sz="4" w:space="0" w:color="auto"/>
            </w:tcBorders>
            <w:shd w:val="clear" w:color="auto" w:fill="auto"/>
            <w:vAlign w:val="center"/>
          </w:tcPr>
          <w:p w:rsidR="008026B2" w:rsidRPr="004F2C64" w:rsidRDefault="008026B2" w:rsidP="00F34A99">
            <w:pPr>
              <w:pStyle w:val="a8"/>
              <w:jc w:val="center"/>
              <w:rPr>
                <w:rFonts w:ascii="Times New Roman" w:hAnsi="Times New Roman" w:cs="Times New Roman"/>
              </w:rPr>
            </w:pPr>
            <w:r>
              <w:rPr>
                <w:rFonts w:ascii="Times New Roman" w:hAnsi="Times New Roman" w:cs="Times New Roman"/>
              </w:rPr>
              <w:t>46580</w:t>
            </w:r>
          </w:p>
        </w:tc>
        <w:tc>
          <w:tcPr>
            <w:tcW w:w="1435" w:type="dxa"/>
            <w:tcBorders>
              <w:top w:val="single" w:sz="4" w:space="0" w:color="auto"/>
              <w:left w:val="single" w:sz="4" w:space="0" w:color="auto"/>
              <w:bottom w:val="single" w:sz="4" w:space="0" w:color="auto"/>
            </w:tcBorders>
            <w:shd w:val="clear" w:color="auto" w:fill="auto"/>
            <w:vAlign w:val="center"/>
          </w:tcPr>
          <w:p w:rsidR="008026B2" w:rsidRPr="004F2C64" w:rsidRDefault="008026B2" w:rsidP="00F34A99">
            <w:pPr>
              <w:pStyle w:val="a8"/>
              <w:jc w:val="center"/>
              <w:rPr>
                <w:rFonts w:ascii="Times New Roman" w:hAnsi="Times New Roman" w:cs="Times New Roman"/>
              </w:rPr>
            </w:pPr>
            <w:r>
              <w:rPr>
                <w:rFonts w:ascii="Times New Roman" w:hAnsi="Times New Roman" w:cs="Times New Roman"/>
              </w:rPr>
              <w:t>48126</w:t>
            </w:r>
          </w:p>
        </w:tc>
        <w:tc>
          <w:tcPr>
            <w:tcW w:w="1440" w:type="dxa"/>
            <w:tcBorders>
              <w:top w:val="single" w:sz="4" w:space="0" w:color="auto"/>
              <w:left w:val="single" w:sz="4" w:space="0" w:color="auto"/>
              <w:bottom w:val="single" w:sz="4" w:space="0" w:color="auto"/>
            </w:tcBorders>
            <w:shd w:val="clear" w:color="auto" w:fill="auto"/>
            <w:vAlign w:val="center"/>
          </w:tcPr>
          <w:p w:rsidR="008026B2" w:rsidRPr="004F2C64" w:rsidRDefault="008026B2" w:rsidP="00F34A99">
            <w:pPr>
              <w:pStyle w:val="a8"/>
              <w:jc w:val="center"/>
              <w:rPr>
                <w:rFonts w:ascii="Times New Roman" w:hAnsi="Times New Roman" w:cs="Times New Roman"/>
              </w:rPr>
            </w:pPr>
            <w:r>
              <w:rPr>
                <w:rFonts w:ascii="Times New Roman" w:hAnsi="Times New Roman" w:cs="Times New Roman"/>
              </w:rPr>
              <w:t>54574</w:t>
            </w:r>
          </w:p>
        </w:tc>
        <w:tc>
          <w:tcPr>
            <w:tcW w:w="1301" w:type="dxa"/>
            <w:tcBorders>
              <w:top w:val="single" w:sz="4" w:space="0" w:color="auto"/>
              <w:left w:val="single" w:sz="4" w:space="0" w:color="auto"/>
              <w:bottom w:val="single" w:sz="4" w:space="0" w:color="auto"/>
            </w:tcBorders>
            <w:shd w:val="clear" w:color="auto" w:fill="auto"/>
            <w:vAlign w:val="center"/>
          </w:tcPr>
          <w:p w:rsidR="008026B2" w:rsidRPr="004F2C64" w:rsidRDefault="008026B2" w:rsidP="00F34A99">
            <w:pPr>
              <w:pStyle w:val="a8"/>
              <w:jc w:val="center"/>
              <w:rPr>
                <w:rFonts w:ascii="Times New Roman" w:hAnsi="Times New Roman" w:cs="Times New Roman"/>
              </w:rPr>
            </w:pPr>
            <w:r>
              <w:rPr>
                <w:rFonts w:ascii="Times New Roman" w:hAnsi="Times New Roman" w:cs="Times New Roman"/>
              </w:rPr>
              <w:t>49170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8026B2" w:rsidRPr="004F2C64" w:rsidRDefault="008026B2" w:rsidP="00F34A99">
            <w:pPr>
              <w:pStyle w:val="a8"/>
              <w:jc w:val="center"/>
              <w:rPr>
                <w:rFonts w:ascii="Times New Roman" w:hAnsi="Times New Roman" w:cs="Times New Roman"/>
              </w:rPr>
            </w:pPr>
            <w:r>
              <w:rPr>
                <w:rFonts w:ascii="Times New Roman" w:hAnsi="Times New Roman" w:cs="Times New Roman"/>
              </w:rPr>
              <w:t>49751</w:t>
            </w:r>
          </w:p>
        </w:tc>
      </w:tr>
    </w:tbl>
    <w:p w:rsidR="008026B2" w:rsidRPr="00EC3ED1" w:rsidRDefault="008026B2" w:rsidP="008026B2">
      <w:pPr>
        <w:pStyle w:val="a8"/>
        <w:jc w:val="both"/>
        <w:rPr>
          <w:rFonts w:ascii="Times New Roman" w:hAnsi="Times New Roman" w:cs="Times New Roman"/>
          <w:sz w:val="28"/>
          <w:szCs w:val="28"/>
        </w:rPr>
      </w:pPr>
      <w:r>
        <w:tab/>
      </w:r>
      <w:r w:rsidRPr="00EC3ED1">
        <w:rPr>
          <w:rFonts w:ascii="Times New Roman" w:hAnsi="Times New Roman" w:cs="Times New Roman"/>
          <w:sz w:val="28"/>
          <w:szCs w:val="28"/>
        </w:rPr>
        <w:t xml:space="preserve">Проблемой является зависимость </w:t>
      </w:r>
      <w:r>
        <w:rPr>
          <w:rFonts w:ascii="Times New Roman" w:hAnsi="Times New Roman" w:cs="Times New Roman"/>
          <w:sz w:val="28"/>
          <w:szCs w:val="28"/>
        </w:rPr>
        <w:t>округа</w:t>
      </w:r>
      <w:r w:rsidRPr="00EC3ED1">
        <w:rPr>
          <w:rFonts w:ascii="Times New Roman" w:hAnsi="Times New Roman" w:cs="Times New Roman"/>
          <w:sz w:val="28"/>
          <w:szCs w:val="28"/>
        </w:rPr>
        <w:t xml:space="preserve"> от поставщиков электрической энергии ввиду отсутствия собственных ее источников. </w:t>
      </w:r>
    </w:p>
    <w:p w:rsidR="008026B2" w:rsidRDefault="008026B2" w:rsidP="008026B2">
      <w:pPr>
        <w:pStyle w:val="a8"/>
        <w:ind w:firstLine="708"/>
        <w:jc w:val="both"/>
        <w:rPr>
          <w:rFonts w:ascii="Times New Roman" w:hAnsi="Times New Roman" w:cs="Times New Roman"/>
          <w:sz w:val="28"/>
          <w:szCs w:val="28"/>
        </w:rPr>
      </w:pPr>
      <w:r w:rsidRPr="00EC3ED1">
        <w:rPr>
          <w:rFonts w:ascii="Times New Roman" w:hAnsi="Times New Roman" w:cs="Times New Roman"/>
          <w:sz w:val="28"/>
          <w:szCs w:val="28"/>
        </w:rPr>
        <w:t xml:space="preserve">Теплоснабжение жилых домов и объектов социальной сферы </w:t>
      </w:r>
      <w:r w:rsidRPr="00EC3ED1">
        <w:rPr>
          <w:rFonts w:ascii="Times New Roman" w:hAnsi="Times New Roman" w:cs="Times New Roman"/>
          <w:sz w:val="28"/>
          <w:szCs w:val="28"/>
        </w:rPr>
        <w:lastRenderedPageBreak/>
        <w:t>обеспечив</w:t>
      </w:r>
      <w:r>
        <w:rPr>
          <w:rFonts w:ascii="Times New Roman" w:hAnsi="Times New Roman" w:cs="Times New Roman"/>
          <w:sz w:val="28"/>
          <w:szCs w:val="28"/>
        </w:rPr>
        <w:t>ает 24</w:t>
      </w:r>
      <w:r w:rsidRPr="00EC3ED1">
        <w:rPr>
          <w:rFonts w:ascii="Times New Roman" w:hAnsi="Times New Roman" w:cs="Times New Roman"/>
          <w:sz w:val="28"/>
          <w:szCs w:val="28"/>
        </w:rPr>
        <w:t xml:space="preserve"> котельных. </w:t>
      </w:r>
      <w:r>
        <w:rPr>
          <w:rFonts w:ascii="Times New Roman" w:hAnsi="Times New Roman" w:cs="Times New Roman"/>
          <w:sz w:val="28"/>
          <w:szCs w:val="28"/>
        </w:rPr>
        <w:t xml:space="preserve">Все сельские котельные, за исключением угольной котельной в д. Михайловское, работают на дровяном топливе и отходах лесопиления. </w:t>
      </w:r>
    </w:p>
    <w:p w:rsidR="008026B2" w:rsidRDefault="008026B2" w:rsidP="008026B2">
      <w:pPr>
        <w:pStyle w:val="a8"/>
        <w:ind w:firstLine="708"/>
        <w:jc w:val="both"/>
        <w:rPr>
          <w:rFonts w:ascii="Times New Roman" w:hAnsi="Times New Roman" w:cs="Times New Roman"/>
          <w:sz w:val="28"/>
          <w:szCs w:val="28"/>
        </w:rPr>
      </w:pPr>
      <w:r>
        <w:rPr>
          <w:rFonts w:ascii="Times New Roman" w:hAnsi="Times New Roman" w:cs="Times New Roman"/>
          <w:sz w:val="28"/>
          <w:szCs w:val="28"/>
        </w:rPr>
        <w:t>В г. Устюжна из 6 котельных: 2 используют в качестве топлива каменный уголь, 1 мазут, остальные работают на дровяном топливе.</w:t>
      </w:r>
    </w:p>
    <w:p w:rsidR="008026B2" w:rsidRDefault="008026B2" w:rsidP="008026B2">
      <w:pPr>
        <w:pStyle w:val="a8"/>
        <w:ind w:firstLine="708"/>
        <w:jc w:val="both"/>
        <w:rPr>
          <w:rFonts w:ascii="Times New Roman" w:hAnsi="Times New Roman" w:cs="Times New Roman"/>
          <w:sz w:val="28"/>
          <w:szCs w:val="28"/>
        </w:rPr>
      </w:pPr>
      <w:r>
        <w:rPr>
          <w:rFonts w:ascii="Times New Roman" w:hAnsi="Times New Roman" w:cs="Times New Roman"/>
          <w:sz w:val="28"/>
          <w:szCs w:val="28"/>
        </w:rPr>
        <w:t>Услуги по тепло-, водоснабжению и водоотведению предоставляют 7 предприятий коммунального комплекса.</w:t>
      </w:r>
    </w:p>
    <w:p w:rsidR="008026B2" w:rsidRDefault="008026B2" w:rsidP="008026B2">
      <w:pPr>
        <w:pStyle w:val="a7"/>
        <w:jc w:val="right"/>
      </w:pPr>
      <w:r>
        <w:t>Таблица 3</w:t>
      </w:r>
    </w:p>
    <w:tbl>
      <w:tblPr>
        <w:tblOverlap w:val="never"/>
        <w:tblW w:w="0" w:type="auto"/>
        <w:jc w:val="center"/>
        <w:tblLayout w:type="fixed"/>
        <w:tblCellMar>
          <w:left w:w="10" w:type="dxa"/>
          <w:right w:w="10" w:type="dxa"/>
        </w:tblCellMar>
        <w:tblLook w:val="0000"/>
      </w:tblPr>
      <w:tblGrid>
        <w:gridCol w:w="2702"/>
        <w:gridCol w:w="1440"/>
        <w:gridCol w:w="1003"/>
        <w:gridCol w:w="1296"/>
        <w:gridCol w:w="1723"/>
        <w:gridCol w:w="1594"/>
      </w:tblGrid>
      <w:tr w:rsidR="008026B2" w:rsidTr="00F34A99">
        <w:trPr>
          <w:trHeight w:hRule="exact" w:val="302"/>
          <w:jc w:val="center"/>
        </w:trPr>
        <w:tc>
          <w:tcPr>
            <w:tcW w:w="2702" w:type="dxa"/>
            <w:tcBorders>
              <w:top w:val="single" w:sz="4" w:space="0" w:color="auto"/>
              <w:left w:val="single" w:sz="4" w:space="0" w:color="auto"/>
            </w:tcBorders>
            <w:shd w:val="clear" w:color="auto" w:fill="auto"/>
            <w:vAlign w:val="bottom"/>
          </w:tcPr>
          <w:p w:rsidR="008026B2" w:rsidRPr="009E57AB" w:rsidRDefault="008026B2" w:rsidP="00F34A99">
            <w:pPr>
              <w:pStyle w:val="a8"/>
              <w:jc w:val="both"/>
              <w:rPr>
                <w:rFonts w:ascii="Times New Roman" w:hAnsi="Times New Roman" w:cs="Times New Roman"/>
              </w:rPr>
            </w:pPr>
            <w:r w:rsidRPr="009E57AB">
              <w:rPr>
                <w:rFonts w:ascii="Times New Roman" w:hAnsi="Times New Roman" w:cs="Times New Roman"/>
              </w:rPr>
              <w:t>Показатели</w:t>
            </w:r>
          </w:p>
        </w:tc>
        <w:tc>
          <w:tcPr>
            <w:tcW w:w="1440" w:type="dxa"/>
            <w:tcBorders>
              <w:top w:val="single" w:sz="4" w:space="0" w:color="auto"/>
              <w:left w:val="single" w:sz="4" w:space="0" w:color="auto"/>
            </w:tcBorders>
            <w:shd w:val="clear" w:color="auto" w:fill="auto"/>
            <w:vAlign w:val="bottom"/>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2019</w:t>
            </w:r>
          </w:p>
        </w:tc>
        <w:tc>
          <w:tcPr>
            <w:tcW w:w="1003" w:type="dxa"/>
            <w:tcBorders>
              <w:top w:val="single" w:sz="4" w:space="0" w:color="auto"/>
              <w:left w:val="single" w:sz="4" w:space="0" w:color="auto"/>
            </w:tcBorders>
            <w:shd w:val="clear" w:color="auto" w:fill="auto"/>
            <w:vAlign w:val="bottom"/>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2020</w:t>
            </w:r>
          </w:p>
        </w:tc>
        <w:tc>
          <w:tcPr>
            <w:tcW w:w="1296" w:type="dxa"/>
            <w:tcBorders>
              <w:top w:val="single" w:sz="4" w:space="0" w:color="auto"/>
              <w:left w:val="single" w:sz="4" w:space="0" w:color="auto"/>
            </w:tcBorders>
            <w:shd w:val="clear" w:color="auto" w:fill="auto"/>
            <w:vAlign w:val="bottom"/>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2021</w:t>
            </w:r>
          </w:p>
        </w:tc>
        <w:tc>
          <w:tcPr>
            <w:tcW w:w="1723" w:type="dxa"/>
            <w:tcBorders>
              <w:top w:val="single" w:sz="4" w:space="0" w:color="auto"/>
              <w:left w:val="single" w:sz="4" w:space="0" w:color="auto"/>
            </w:tcBorders>
            <w:shd w:val="clear" w:color="auto" w:fill="auto"/>
            <w:vAlign w:val="bottom"/>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2022</w:t>
            </w:r>
          </w:p>
        </w:tc>
        <w:tc>
          <w:tcPr>
            <w:tcW w:w="1594" w:type="dxa"/>
            <w:tcBorders>
              <w:top w:val="single" w:sz="4" w:space="0" w:color="auto"/>
              <w:left w:val="single" w:sz="4" w:space="0" w:color="auto"/>
              <w:right w:val="single" w:sz="4" w:space="0" w:color="auto"/>
            </w:tcBorders>
            <w:shd w:val="clear" w:color="auto" w:fill="auto"/>
            <w:vAlign w:val="bottom"/>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2023</w:t>
            </w:r>
          </w:p>
        </w:tc>
      </w:tr>
      <w:tr w:rsidR="008026B2" w:rsidTr="00F34A99">
        <w:trPr>
          <w:trHeight w:hRule="exact" w:val="869"/>
          <w:jc w:val="center"/>
        </w:trPr>
        <w:tc>
          <w:tcPr>
            <w:tcW w:w="2702" w:type="dxa"/>
            <w:tcBorders>
              <w:top w:val="single" w:sz="4" w:space="0" w:color="auto"/>
              <w:left w:val="single" w:sz="4" w:space="0" w:color="auto"/>
            </w:tcBorders>
            <w:shd w:val="clear" w:color="auto" w:fill="auto"/>
            <w:vAlign w:val="bottom"/>
          </w:tcPr>
          <w:p w:rsidR="008026B2" w:rsidRPr="009E57AB" w:rsidRDefault="008026B2" w:rsidP="00F34A99">
            <w:pPr>
              <w:pStyle w:val="a8"/>
              <w:jc w:val="both"/>
              <w:rPr>
                <w:rFonts w:ascii="Times New Roman" w:hAnsi="Times New Roman" w:cs="Times New Roman"/>
              </w:rPr>
            </w:pPr>
            <w:r w:rsidRPr="009E57AB">
              <w:rPr>
                <w:rFonts w:ascii="Times New Roman" w:hAnsi="Times New Roman" w:cs="Times New Roman"/>
              </w:rPr>
              <w:t>Количество теплоснабжающих организаций</w:t>
            </w:r>
          </w:p>
        </w:tc>
        <w:tc>
          <w:tcPr>
            <w:tcW w:w="1440" w:type="dxa"/>
            <w:tcBorders>
              <w:top w:val="single" w:sz="4" w:space="0" w:color="auto"/>
              <w:lef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10</w:t>
            </w:r>
          </w:p>
        </w:tc>
        <w:tc>
          <w:tcPr>
            <w:tcW w:w="1003" w:type="dxa"/>
            <w:tcBorders>
              <w:top w:val="single" w:sz="4" w:space="0" w:color="auto"/>
              <w:lef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10</w:t>
            </w:r>
          </w:p>
        </w:tc>
        <w:tc>
          <w:tcPr>
            <w:tcW w:w="1296" w:type="dxa"/>
            <w:tcBorders>
              <w:top w:val="single" w:sz="4" w:space="0" w:color="auto"/>
              <w:lef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9</w:t>
            </w:r>
          </w:p>
        </w:tc>
        <w:tc>
          <w:tcPr>
            <w:tcW w:w="1723" w:type="dxa"/>
            <w:tcBorders>
              <w:top w:val="single" w:sz="4" w:space="0" w:color="auto"/>
              <w:lef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9</w:t>
            </w:r>
          </w:p>
        </w:tc>
        <w:tc>
          <w:tcPr>
            <w:tcW w:w="1594" w:type="dxa"/>
            <w:tcBorders>
              <w:top w:val="single" w:sz="4" w:space="0" w:color="auto"/>
              <w:left w:val="single" w:sz="4" w:space="0" w:color="auto"/>
              <w:righ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9</w:t>
            </w:r>
          </w:p>
        </w:tc>
      </w:tr>
      <w:tr w:rsidR="008026B2" w:rsidTr="00F34A99">
        <w:trPr>
          <w:trHeight w:hRule="exact" w:val="298"/>
          <w:jc w:val="center"/>
        </w:trPr>
        <w:tc>
          <w:tcPr>
            <w:tcW w:w="2702" w:type="dxa"/>
            <w:tcBorders>
              <w:top w:val="single" w:sz="4" w:space="0" w:color="auto"/>
              <w:left w:val="single" w:sz="4" w:space="0" w:color="auto"/>
            </w:tcBorders>
            <w:shd w:val="clear" w:color="auto" w:fill="auto"/>
          </w:tcPr>
          <w:p w:rsidR="008026B2" w:rsidRPr="009E57AB" w:rsidRDefault="008026B2" w:rsidP="00F34A99">
            <w:pPr>
              <w:pStyle w:val="a8"/>
              <w:jc w:val="both"/>
              <w:rPr>
                <w:rFonts w:ascii="Times New Roman" w:hAnsi="Times New Roman" w:cs="Times New Roman"/>
              </w:rPr>
            </w:pPr>
            <w:r w:rsidRPr="009E57AB">
              <w:rPr>
                <w:rFonts w:ascii="Times New Roman" w:hAnsi="Times New Roman" w:cs="Times New Roman"/>
              </w:rPr>
              <w:t>в том числе ЖКХ</w:t>
            </w:r>
          </w:p>
        </w:tc>
        <w:tc>
          <w:tcPr>
            <w:tcW w:w="1440" w:type="dxa"/>
            <w:tcBorders>
              <w:top w:val="single" w:sz="4" w:space="0" w:color="auto"/>
              <w:left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8</w:t>
            </w:r>
          </w:p>
        </w:tc>
        <w:tc>
          <w:tcPr>
            <w:tcW w:w="1003" w:type="dxa"/>
            <w:tcBorders>
              <w:top w:val="single" w:sz="4" w:space="0" w:color="auto"/>
              <w:left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8</w:t>
            </w:r>
          </w:p>
        </w:tc>
        <w:tc>
          <w:tcPr>
            <w:tcW w:w="1296" w:type="dxa"/>
            <w:tcBorders>
              <w:top w:val="single" w:sz="4" w:space="0" w:color="auto"/>
              <w:left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6</w:t>
            </w:r>
          </w:p>
        </w:tc>
        <w:tc>
          <w:tcPr>
            <w:tcW w:w="1723" w:type="dxa"/>
            <w:tcBorders>
              <w:top w:val="single" w:sz="4" w:space="0" w:color="auto"/>
              <w:left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6</w:t>
            </w:r>
          </w:p>
        </w:tc>
        <w:tc>
          <w:tcPr>
            <w:tcW w:w="1594" w:type="dxa"/>
            <w:tcBorders>
              <w:top w:val="single" w:sz="4" w:space="0" w:color="auto"/>
              <w:left w:val="single" w:sz="4" w:space="0" w:color="auto"/>
              <w:right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6</w:t>
            </w:r>
          </w:p>
        </w:tc>
      </w:tr>
      <w:tr w:rsidR="008026B2" w:rsidTr="00F34A99">
        <w:trPr>
          <w:trHeight w:hRule="exact" w:val="310"/>
          <w:jc w:val="center"/>
        </w:trPr>
        <w:tc>
          <w:tcPr>
            <w:tcW w:w="2702" w:type="dxa"/>
            <w:tcBorders>
              <w:top w:val="single" w:sz="4" w:space="0" w:color="auto"/>
              <w:left w:val="single" w:sz="4" w:space="0" w:color="auto"/>
            </w:tcBorders>
            <w:shd w:val="clear" w:color="auto" w:fill="auto"/>
            <w:vAlign w:val="bottom"/>
          </w:tcPr>
          <w:p w:rsidR="008026B2" w:rsidRPr="009E57AB" w:rsidRDefault="008026B2" w:rsidP="00F34A99">
            <w:pPr>
              <w:pStyle w:val="a8"/>
              <w:jc w:val="both"/>
              <w:rPr>
                <w:rFonts w:ascii="Times New Roman" w:hAnsi="Times New Roman" w:cs="Times New Roman"/>
              </w:rPr>
            </w:pPr>
            <w:r w:rsidRPr="009E57AB">
              <w:rPr>
                <w:rFonts w:ascii="Times New Roman" w:hAnsi="Times New Roman" w:cs="Times New Roman"/>
              </w:rPr>
              <w:t>Количество котельных</w:t>
            </w:r>
          </w:p>
        </w:tc>
        <w:tc>
          <w:tcPr>
            <w:tcW w:w="1440" w:type="dxa"/>
            <w:tcBorders>
              <w:top w:val="single" w:sz="4" w:space="0" w:color="auto"/>
              <w:lef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27</w:t>
            </w:r>
          </w:p>
        </w:tc>
        <w:tc>
          <w:tcPr>
            <w:tcW w:w="1003" w:type="dxa"/>
            <w:tcBorders>
              <w:top w:val="single" w:sz="4" w:space="0" w:color="auto"/>
              <w:lef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27</w:t>
            </w:r>
          </w:p>
        </w:tc>
        <w:tc>
          <w:tcPr>
            <w:tcW w:w="1296" w:type="dxa"/>
            <w:tcBorders>
              <w:top w:val="single" w:sz="4" w:space="0" w:color="auto"/>
              <w:lef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27</w:t>
            </w:r>
          </w:p>
        </w:tc>
        <w:tc>
          <w:tcPr>
            <w:tcW w:w="1723" w:type="dxa"/>
            <w:tcBorders>
              <w:top w:val="single" w:sz="4" w:space="0" w:color="auto"/>
              <w:lef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27</w:t>
            </w:r>
          </w:p>
        </w:tc>
        <w:tc>
          <w:tcPr>
            <w:tcW w:w="1594" w:type="dxa"/>
            <w:tcBorders>
              <w:top w:val="single" w:sz="4" w:space="0" w:color="auto"/>
              <w:left w:val="single" w:sz="4" w:space="0" w:color="auto"/>
              <w:right w:val="single" w:sz="4" w:space="0" w:color="auto"/>
            </w:tcBorders>
            <w:shd w:val="clear" w:color="auto" w:fill="auto"/>
            <w:vAlign w:val="center"/>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24</w:t>
            </w:r>
          </w:p>
        </w:tc>
      </w:tr>
      <w:tr w:rsidR="008026B2" w:rsidTr="00F34A99">
        <w:trPr>
          <w:trHeight w:hRule="exact" w:val="365"/>
          <w:jc w:val="center"/>
        </w:trPr>
        <w:tc>
          <w:tcPr>
            <w:tcW w:w="2702" w:type="dxa"/>
            <w:tcBorders>
              <w:top w:val="single" w:sz="4" w:space="0" w:color="auto"/>
              <w:left w:val="single" w:sz="4" w:space="0" w:color="auto"/>
              <w:bottom w:val="single" w:sz="4" w:space="0" w:color="auto"/>
            </w:tcBorders>
            <w:shd w:val="clear" w:color="auto" w:fill="auto"/>
          </w:tcPr>
          <w:p w:rsidR="008026B2" w:rsidRPr="009E57AB" w:rsidRDefault="008026B2" w:rsidP="00F34A99">
            <w:pPr>
              <w:pStyle w:val="a8"/>
              <w:jc w:val="both"/>
              <w:rPr>
                <w:rFonts w:ascii="Times New Roman" w:hAnsi="Times New Roman" w:cs="Times New Roman"/>
              </w:rPr>
            </w:pPr>
            <w:r w:rsidRPr="009E57AB">
              <w:rPr>
                <w:rFonts w:ascii="Times New Roman" w:hAnsi="Times New Roman" w:cs="Times New Roman"/>
              </w:rPr>
              <w:t>в том числе ЖКХ</w:t>
            </w:r>
          </w:p>
        </w:tc>
        <w:tc>
          <w:tcPr>
            <w:tcW w:w="1440" w:type="dxa"/>
            <w:tcBorders>
              <w:top w:val="single" w:sz="4" w:space="0" w:color="auto"/>
              <w:left w:val="single" w:sz="4" w:space="0" w:color="auto"/>
              <w:bottom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25</w:t>
            </w:r>
          </w:p>
        </w:tc>
        <w:tc>
          <w:tcPr>
            <w:tcW w:w="1003" w:type="dxa"/>
            <w:tcBorders>
              <w:top w:val="single" w:sz="4" w:space="0" w:color="auto"/>
              <w:left w:val="single" w:sz="4" w:space="0" w:color="auto"/>
              <w:bottom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25</w:t>
            </w:r>
          </w:p>
        </w:tc>
        <w:tc>
          <w:tcPr>
            <w:tcW w:w="1296" w:type="dxa"/>
            <w:tcBorders>
              <w:top w:val="single" w:sz="4" w:space="0" w:color="auto"/>
              <w:left w:val="single" w:sz="4" w:space="0" w:color="auto"/>
              <w:bottom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25</w:t>
            </w:r>
          </w:p>
        </w:tc>
        <w:tc>
          <w:tcPr>
            <w:tcW w:w="1723" w:type="dxa"/>
            <w:tcBorders>
              <w:top w:val="single" w:sz="4" w:space="0" w:color="auto"/>
              <w:left w:val="single" w:sz="4" w:space="0" w:color="auto"/>
              <w:bottom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25</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8026B2" w:rsidRPr="009E57AB" w:rsidRDefault="008026B2" w:rsidP="00F34A99">
            <w:pPr>
              <w:pStyle w:val="a8"/>
              <w:jc w:val="center"/>
              <w:rPr>
                <w:rFonts w:ascii="Times New Roman" w:hAnsi="Times New Roman" w:cs="Times New Roman"/>
              </w:rPr>
            </w:pPr>
            <w:r>
              <w:rPr>
                <w:rFonts w:ascii="Times New Roman" w:hAnsi="Times New Roman" w:cs="Times New Roman"/>
              </w:rPr>
              <w:t>23</w:t>
            </w:r>
          </w:p>
        </w:tc>
      </w:tr>
    </w:tbl>
    <w:p w:rsidR="000E0115" w:rsidRDefault="000E0115" w:rsidP="00FB6858">
      <w:pPr>
        <w:pStyle w:val="a8"/>
        <w:jc w:val="both"/>
        <w:rPr>
          <w:rFonts w:ascii="Times New Roman" w:hAnsi="Times New Roman"/>
          <w:sz w:val="28"/>
          <w:szCs w:val="28"/>
        </w:rPr>
      </w:pPr>
    </w:p>
    <w:p w:rsidR="00170B99" w:rsidRPr="0017129D" w:rsidRDefault="00170B99" w:rsidP="00170B99">
      <w:pPr>
        <w:spacing w:line="228" w:lineRule="auto"/>
        <w:ind w:firstLine="708"/>
        <w:jc w:val="both"/>
        <w:rPr>
          <w:rFonts w:ascii="Times New Roman" w:hAnsi="Times New Roman"/>
          <w:sz w:val="28"/>
          <w:szCs w:val="28"/>
        </w:rPr>
      </w:pPr>
      <w:r w:rsidRPr="0017129D">
        <w:rPr>
          <w:rFonts w:ascii="Times New Roman" w:hAnsi="Times New Roman"/>
          <w:sz w:val="28"/>
          <w:szCs w:val="28"/>
        </w:rPr>
        <w:t xml:space="preserve">Централизованное водоснабжение жилых домов и объектов социальной сферы имеется в 18 сельских населённых пунктах </w:t>
      </w:r>
      <w:r>
        <w:rPr>
          <w:rFonts w:ascii="Times New Roman" w:hAnsi="Times New Roman"/>
          <w:sz w:val="28"/>
          <w:szCs w:val="28"/>
        </w:rPr>
        <w:t>округа</w:t>
      </w:r>
      <w:r w:rsidRPr="0017129D">
        <w:rPr>
          <w:rFonts w:ascii="Times New Roman" w:hAnsi="Times New Roman"/>
          <w:sz w:val="28"/>
          <w:szCs w:val="28"/>
        </w:rPr>
        <w:t xml:space="preserve">.  Среднегодовое потребление холодной воды  составляет  660 тыс. м3. </w:t>
      </w:r>
    </w:p>
    <w:p w:rsidR="00170B99" w:rsidRPr="0017129D" w:rsidRDefault="00170B99" w:rsidP="00170B99">
      <w:pPr>
        <w:spacing w:line="228" w:lineRule="auto"/>
        <w:ind w:firstLine="708"/>
        <w:jc w:val="both"/>
        <w:rPr>
          <w:rFonts w:ascii="Times New Roman" w:hAnsi="Times New Roman"/>
          <w:sz w:val="28"/>
          <w:szCs w:val="28"/>
        </w:rPr>
      </w:pPr>
      <w:r w:rsidRPr="0017129D">
        <w:rPr>
          <w:rFonts w:ascii="Times New Roman" w:hAnsi="Times New Roman"/>
          <w:sz w:val="28"/>
          <w:szCs w:val="28"/>
        </w:rPr>
        <w:t xml:space="preserve"> В 23-х населённых пунктах  население обеспечивается  питьевой водой с помощью водоразборных колонок. </w:t>
      </w:r>
    </w:p>
    <w:p w:rsidR="009334F1" w:rsidRDefault="00170B99" w:rsidP="00170B99">
      <w:pPr>
        <w:pStyle w:val="a8"/>
        <w:jc w:val="both"/>
        <w:rPr>
          <w:rFonts w:ascii="Times New Roman" w:hAnsi="Times New Roman"/>
          <w:sz w:val="28"/>
          <w:szCs w:val="28"/>
        </w:rPr>
      </w:pPr>
      <w:r w:rsidRPr="0017129D">
        <w:rPr>
          <w:rFonts w:ascii="Times New Roman" w:hAnsi="Times New Roman"/>
          <w:sz w:val="28"/>
          <w:szCs w:val="28"/>
        </w:rPr>
        <w:t xml:space="preserve">Протяжённость водопроводных сетей составляет </w:t>
      </w:r>
      <w:smartTag w:uri="urn:schemas-microsoft-com:office:smarttags" w:element="metricconverter">
        <w:smartTagPr>
          <w:attr w:name="ProductID" w:val="112 км"/>
        </w:smartTagPr>
        <w:r w:rsidRPr="0017129D">
          <w:rPr>
            <w:rFonts w:ascii="Times New Roman" w:hAnsi="Times New Roman"/>
            <w:sz w:val="28"/>
            <w:szCs w:val="28"/>
          </w:rPr>
          <w:t>112 км</w:t>
        </w:r>
      </w:smartTag>
      <w:r w:rsidRPr="0017129D">
        <w:rPr>
          <w:rFonts w:ascii="Times New Roman" w:hAnsi="Times New Roman"/>
          <w:sz w:val="28"/>
          <w:szCs w:val="28"/>
        </w:rPr>
        <w:t xml:space="preserve">. Из них 42,6 км  являются ветхими. Источником централизованного водоснабжения являются артезианские скважины.  </w:t>
      </w:r>
    </w:p>
    <w:p w:rsidR="008031CF" w:rsidRDefault="008031CF" w:rsidP="008031CF">
      <w:pPr>
        <w:pStyle w:val="a8"/>
        <w:ind w:firstLine="708"/>
        <w:jc w:val="both"/>
        <w:rPr>
          <w:rFonts w:ascii="Times New Roman" w:hAnsi="Times New Roman"/>
          <w:sz w:val="28"/>
          <w:szCs w:val="28"/>
        </w:rPr>
      </w:pPr>
      <w:r w:rsidRPr="0066488E">
        <w:rPr>
          <w:rFonts w:ascii="Times New Roman" w:hAnsi="Times New Roman"/>
          <w:sz w:val="28"/>
          <w:szCs w:val="28"/>
        </w:rPr>
        <w:t xml:space="preserve">Централизованным  водоотведением обеспечено 18 населённых пунктов района. Протяжённость канализационных сетей составляет </w:t>
      </w:r>
      <w:smartTag w:uri="urn:schemas-microsoft-com:office:smarttags" w:element="metricconverter">
        <w:smartTagPr>
          <w:attr w:name="ProductID" w:val="54,2 км"/>
        </w:smartTagPr>
        <w:r w:rsidRPr="0066488E">
          <w:rPr>
            <w:rFonts w:ascii="Times New Roman" w:hAnsi="Times New Roman"/>
            <w:sz w:val="28"/>
            <w:szCs w:val="28"/>
          </w:rPr>
          <w:t>54,2 км</w:t>
        </w:r>
      </w:smartTag>
      <w:r w:rsidRPr="0066488E">
        <w:rPr>
          <w:rFonts w:ascii="Times New Roman" w:hAnsi="Times New Roman"/>
          <w:sz w:val="28"/>
          <w:szCs w:val="28"/>
        </w:rPr>
        <w:t xml:space="preserve">. Из них 13,5 км  являются ветхими.  </w:t>
      </w:r>
    </w:p>
    <w:p w:rsidR="00637208" w:rsidRDefault="00637208" w:rsidP="00637208">
      <w:pPr>
        <w:spacing w:line="228" w:lineRule="auto"/>
        <w:ind w:firstLine="708"/>
        <w:jc w:val="both"/>
        <w:rPr>
          <w:rFonts w:ascii="Times New Roman" w:hAnsi="Times New Roman"/>
          <w:sz w:val="28"/>
          <w:szCs w:val="28"/>
        </w:rPr>
      </w:pPr>
      <w:r w:rsidRPr="0066488E">
        <w:rPr>
          <w:rFonts w:ascii="Times New Roman" w:hAnsi="Times New Roman"/>
          <w:sz w:val="28"/>
          <w:szCs w:val="28"/>
        </w:rPr>
        <w:t xml:space="preserve">Все населённые пункты с централизованным водоотведением имеют очистные сооружения.  На 4 системах водоотведения имеются канализационные насосные станции. Все очистные сооружения построены свыше 20 лет назад и нуждаются в реконструкции. </w:t>
      </w:r>
    </w:p>
    <w:p w:rsidR="00637208" w:rsidRPr="00DB08D6" w:rsidRDefault="00637208" w:rsidP="00637208">
      <w:pPr>
        <w:spacing w:line="228" w:lineRule="auto"/>
        <w:ind w:firstLine="708"/>
        <w:jc w:val="both"/>
        <w:rPr>
          <w:rFonts w:ascii="Times New Roman" w:hAnsi="Times New Roman"/>
          <w:sz w:val="28"/>
          <w:szCs w:val="28"/>
        </w:rPr>
      </w:pPr>
      <w:r w:rsidRPr="00DB08D6">
        <w:rPr>
          <w:rFonts w:ascii="Times New Roman" w:hAnsi="Times New Roman"/>
          <w:sz w:val="28"/>
          <w:szCs w:val="28"/>
        </w:rPr>
        <w:t xml:space="preserve">В настоящее время на территории </w:t>
      </w:r>
      <w:r>
        <w:rPr>
          <w:rFonts w:ascii="Times New Roman" w:hAnsi="Times New Roman"/>
          <w:sz w:val="28"/>
          <w:szCs w:val="28"/>
        </w:rPr>
        <w:t>округа</w:t>
      </w:r>
      <w:r w:rsidRPr="00DB08D6">
        <w:rPr>
          <w:rFonts w:ascii="Times New Roman" w:hAnsi="Times New Roman"/>
          <w:sz w:val="28"/>
          <w:szCs w:val="28"/>
        </w:rPr>
        <w:t xml:space="preserve">  имеется только газ для бытовых нужд. Газифицировано 194 населённых пункта. Имеется 13 групповых  резервуарных установок, расположенных в г. Устюжна.  На селе население обеспечивается только баллонным газом.</w:t>
      </w:r>
    </w:p>
    <w:p w:rsidR="00637208" w:rsidRPr="00DB08D6" w:rsidRDefault="00637208" w:rsidP="00637208">
      <w:pPr>
        <w:spacing w:line="228" w:lineRule="auto"/>
        <w:ind w:firstLine="708"/>
        <w:jc w:val="both"/>
        <w:rPr>
          <w:rFonts w:ascii="Times New Roman" w:hAnsi="Times New Roman"/>
          <w:sz w:val="28"/>
          <w:szCs w:val="28"/>
        </w:rPr>
      </w:pPr>
      <w:r w:rsidRPr="00DB08D6">
        <w:rPr>
          <w:rFonts w:ascii="Times New Roman" w:hAnsi="Times New Roman"/>
          <w:sz w:val="28"/>
          <w:szCs w:val="28"/>
        </w:rPr>
        <w:t xml:space="preserve">Протяжённость внутридомовых газопроводов от </w:t>
      </w:r>
      <w:r>
        <w:rPr>
          <w:rFonts w:ascii="Times New Roman" w:hAnsi="Times New Roman"/>
          <w:sz w:val="28"/>
          <w:szCs w:val="28"/>
        </w:rPr>
        <w:t xml:space="preserve">ГРУ  в г. Устюжна составляет  </w:t>
      </w:r>
      <w:r w:rsidRPr="00DB08D6">
        <w:rPr>
          <w:rFonts w:ascii="Times New Roman" w:hAnsi="Times New Roman"/>
          <w:sz w:val="28"/>
          <w:szCs w:val="28"/>
        </w:rPr>
        <w:t xml:space="preserve">8,790 км.,  в том числе со сроком эксплуатации свыше 20 лет – </w:t>
      </w:r>
      <w:smartTag w:uri="urn:schemas-microsoft-com:office:smarttags" w:element="metricconverter">
        <w:smartTagPr>
          <w:attr w:name="ProductID" w:val="7,823 км"/>
        </w:smartTagPr>
        <w:r w:rsidRPr="00DB08D6">
          <w:rPr>
            <w:rFonts w:ascii="Times New Roman" w:hAnsi="Times New Roman"/>
            <w:sz w:val="28"/>
            <w:szCs w:val="28"/>
          </w:rPr>
          <w:t>7,823 км</w:t>
        </w:r>
      </w:smartTag>
      <w:r w:rsidRPr="00DB08D6">
        <w:rPr>
          <w:rFonts w:ascii="Times New Roman" w:hAnsi="Times New Roman"/>
          <w:sz w:val="28"/>
          <w:szCs w:val="28"/>
        </w:rPr>
        <w:t xml:space="preserve">.  </w:t>
      </w:r>
    </w:p>
    <w:p w:rsidR="00637208" w:rsidRPr="00DB08D6" w:rsidRDefault="00637208" w:rsidP="00637208">
      <w:pPr>
        <w:spacing w:line="228" w:lineRule="auto"/>
        <w:ind w:firstLine="708"/>
        <w:jc w:val="both"/>
        <w:rPr>
          <w:rFonts w:ascii="Times New Roman" w:hAnsi="Times New Roman"/>
          <w:sz w:val="28"/>
          <w:szCs w:val="28"/>
        </w:rPr>
      </w:pPr>
      <w:r w:rsidRPr="00DB08D6">
        <w:rPr>
          <w:rFonts w:ascii="Times New Roman" w:hAnsi="Times New Roman"/>
          <w:sz w:val="28"/>
          <w:szCs w:val="28"/>
        </w:rPr>
        <w:t>Газовыми счётчиками оборудовано 1100 городских квартир, газовые проточные водонагреватели имеются в 488 квартирах. Газовые плиты используются в 11437 квартирах и индивидуальных домах, в том числе в г. Устюжна – 4110, по селу – 7327. Среднегодовое потребление газа  составляет 1270   тонн.</w:t>
      </w:r>
    </w:p>
    <w:p w:rsidR="00637208" w:rsidRDefault="00637208" w:rsidP="00637208">
      <w:pPr>
        <w:pStyle w:val="a8"/>
        <w:jc w:val="both"/>
        <w:rPr>
          <w:rFonts w:ascii="Times New Roman" w:hAnsi="Times New Roman" w:cs="Times New Roman"/>
          <w:sz w:val="28"/>
          <w:szCs w:val="28"/>
        </w:rPr>
      </w:pPr>
      <w:r>
        <w:rPr>
          <w:rFonts w:cs="Times New Roman"/>
          <w:sz w:val="28"/>
          <w:szCs w:val="28"/>
        </w:rPr>
        <w:tab/>
      </w:r>
      <w:r w:rsidRPr="0028276D">
        <w:rPr>
          <w:rFonts w:ascii="Times New Roman" w:hAnsi="Times New Roman" w:cs="Times New Roman"/>
          <w:sz w:val="28"/>
          <w:szCs w:val="28"/>
        </w:rPr>
        <w:t>Жилищн</w:t>
      </w:r>
      <w:r>
        <w:rPr>
          <w:rFonts w:ascii="Times New Roman" w:hAnsi="Times New Roman" w:cs="Times New Roman"/>
          <w:sz w:val="28"/>
          <w:szCs w:val="28"/>
        </w:rPr>
        <w:t>ый фонд района площадью 661,4м</w:t>
      </w:r>
      <w:r>
        <w:rPr>
          <w:rFonts w:ascii="Times New Roman" w:hAnsi="Times New Roman" w:cs="Times New Roman"/>
          <w:sz w:val="28"/>
          <w:szCs w:val="28"/>
          <w:vertAlign w:val="superscript"/>
        </w:rPr>
        <w:t>2</w:t>
      </w:r>
      <w:r w:rsidRPr="0028276D">
        <w:rPr>
          <w:rFonts w:ascii="Times New Roman" w:hAnsi="Times New Roman" w:cs="Times New Roman"/>
          <w:sz w:val="28"/>
          <w:szCs w:val="28"/>
        </w:rPr>
        <w:t>большей часть состоит из индивидуальных жилых домов 9043ед. Многоквартирных домов 914 шт., но большая часть из них – двухквартирные дома.</w:t>
      </w:r>
    </w:p>
    <w:p w:rsidR="00637208" w:rsidRDefault="00637208" w:rsidP="00637208">
      <w:pPr>
        <w:pStyle w:val="a8"/>
        <w:jc w:val="both"/>
        <w:rPr>
          <w:rFonts w:ascii="Times New Roman" w:hAnsi="Times New Roman" w:cs="Times New Roman"/>
          <w:sz w:val="28"/>
          <w:szCs w:val="28"/>
        </w:rPr>
      </w:pPr>
    </w:p>
    <w:p w:rsidR="002F2D52" w:rsidRPr="00435943" w:rsidRDefault="002F2D52" w:rsidP="002F2D52">
      <w:pPr>
        <w:pStyle w:val="a8"/>
        <w:ind w:firstLine="708"/>
        <w:jc w:val="both"/>
        <w:rPr>
          <w:rFonts w:ascii="Times New Roman" w:hAnsi="Times New Roman" w:cs="Times New Roman"/>
          <w:sz w:val="28"/>
          <w:szCs w:val="28"/>
        </w:rPr>
      </w:pPr>
      <w:r w:rsidRPr="00435943">
        <w:rPr>
          <w:rFonts w:ascii="Times New Roman" w:hAnsi="Times New Roman" w:cs="Times New Roman"/>
          <w:sz w:val="28"/>
          <w:szCs w:val="28"/>
        </w:rPr>
        <w:t>Протяжённость автомобильных дорог в районе составляет 1051,3 км</w:t>
      </w:r>
      <w:r>
        <w:rPr>
          <w:rFonts w:ascii="Times New Roman" w:hAnsi="Times New Roman" w:cs="Times New Roman"/>
          <w:sz w:val="28"/>
          <w:szCs w:val="28"/>
        </w:rPr>
        <w:t xml:space="preserve">, </w:t>
      </w:r>
      <w:r w:rsidRPr="00435943">
        <w:rPr>
          <w:rFonts w:ascii="Times New Roman" w:hAnsi="Times New Roman" w:cs="Times New Roman"/>
          <w:sz w:val="28"/>
          <w:szCs w:val="28"/>
        </w:rPr>
        <w:t>в том числе:</w:t>
      </w:r>
    </w:p>
    <w:p w:rsidR="002F2D52" w:rsidRPr="00435943" w:rsidRDefault="002F2D52" w:rsidP="002F2D52">
      <w:pPr>
        <w:pStyle w:val="a8"/>
        <w:jc w:val="both"/>
        <w:rPr>
          <w:rFonts w:ascii="Times New Roman" w:hAnsi="Times New Roman" w:cs="Times New Roman"/>
          <w:sz w:val="28"/>
          <w:szCs w:val="28"/>
        </w:rPr>
      </w:pPr>
      <w:r>
        <w:rPr>
          <w:rFonts w:ascii="Times New Roman" w:hAnsi="Times New Roman" w:cs="Times New Roman"/>
          <w:sz w:val="28"/>
          <w:szCs w:val="28"/>
        </w:rPr>
        <w:tab/>
        <w:t>- Федерального значения</w:t>
      </w:r>
      <w:r w:rsidRPr="00435943">
        <w:rPr>
          <w:rFonts w:ascii="Times New Roman" w:hAnsi="Times New Roman" w:cs="Times New Roman"/>
          <w:sz w:val="28"/>
          <w:szCs w:val="28"/>
        </w:rPr>
        <w:t xml:space="preserve">   107 км;</w:t>
      </w:r>
    </w:p>
    <w:p w:rsidR="002F2D52" w:rsidRPr="00435943" w:rsidRDefault="002F2D52" w:rsidP="002F2D52">
      <w:pPr>
        <w:pStyle w:val="a8"/>
        <w:jc w:val="both"/>
        <w:rPr>
          <w:rFonts w:ascii="Times New Roman" w:hAnsi="Times New Roman" w:cs="Times New Roman"/>
          <w:sz w:val="28"/>
          <w:szCs w:val="28"/>
        </w:rPr>
      </w:pPr>
      <w:r>
        <w:rPr>
          <w:rFonts w:ascii="Times New Roman" w:hAnsi="Times New Roman" w:cs="Times New Roman"/>
          <w:sz w:val="28"/>
          <w:szCs w:val="28"/>
        </w:rPr>
        <w:tab/>
        <w:t xml:space="preserve">- </w:t>
      </w:r>
      <w:r w:rsidRPr="00435943">
        <w:rPr>
          <w:rFonts w:ascii="Times New Roman" w:hAnsi="Times New Roman" w:cs="Times New Roman"/>
          <w:sz w:val="28"/>
          <w:szCs w:val="28"/>
        </w:rPr>
        <w:t>Регионального значения   348,3 км</w:t>
      </w:r>
      <w:r>
        <w:rPr>
          <w:rFonts w:ascii="Times New Roman" w:hAnsi="Times New Roman" w:cs="Times New Roman"/>
          <w:sz w:val="28"/>
          <w:szCs w:val="28"/>
        </w:rPr>
        <w:t>;</w:t>
      </w:r>
    </w:p>
    <w:p w:rsidR="002F2D52" w:rsidRPr="00435943" w:rsidRDefault="002F2D52" w:rsidP="002F2D52">
      <w:pPr>
        <w:pStyle w:val="a8"/>
        <w:jc w:val="both"/>
        <w:rPr>
          <w:rFonts w:ascii="Times New Roman" w:hAnsi="Times New Roman" w:cs="Times New Roman"/>
          <w:sz w:val="28"/>
          <w:szCs w:val="28"/>
        </w:rPr>
      </w:pPr>
      <w:r>
        <w:rPr>
          <w:rFonts w:ascii="Times New Roman" w:hAnsi="Times New Roman" w:cs="Times New Roman"/>
          <w:sz w:val="28"/>
          <w:szCs w:val="28"/>
        </w:rPr>
        <w:tab/>
        <w:t xml:space="preserve">- </w:t>
      </w:r>
      <w:r w:rsidRPr="00435943">
        <w:rPr>
          <w:rFonts w:ascii="Times New Roman" w:hAnsi="Times New Roman" w:cs="Times New Roman"/>
          <w:sz w:val="28"/>
          <w:szCs w:val="28"/>
        </w:rPr>
        <w:t>Автомобильные дороги между населёнными пунктами районн</w:t>
      </w:r>
      <w:r>
        <w:rPr>
          <w:rFonts w:ascii="Times New Roman" w:hAnsi="Times New Roman" w:cs="Times New Roman"/>
          <w:sz w:val="28"/>
          <w:szCs w:val="28"/>
        </w:rPr>
        <w:t>ого значения</w:t>
      </w:r>
      <w:r w:rsidRPr="00435943">
        <w:rPr>
          <w:rFonts w:ascii="Times New Roman" w:hAnsi="Times New Roman" w:cs="Times New Roman"/>
          <w:sz w:val="28"/>
          <w:szCs w:val="28"/>
        </w:rPr>
        <w:t xml:space="preserve">   276,1 км</w:t>
      </w:r>
      <w:r>
        <w:rPr>
          <w:rFonts w:ascii="Times New Roman" w:hAnsi="Times New Roman" w:cs="Times New Roman"/>
          <w:sz w:val="28"/>
          <w:szCs w:val="28"/>
        </w:rPr>
        <w:t>;</w:t>
      </w:r>
    </w:p>
    <w:p w:rsidR="002F2D52" w:rsidRDefault="002F2D52" w:rsidP="002F2D52">
      <w:pPr>
        <w:pStyle w:val="a8"/>
        <w:jc w:val="both"/>
        <w:rPr>
          <w:rFonts w:ascii="Times New Roman" w:hAnsi="Times New Roman" w:cs="Times New Roman"/>
          <w:sz w:val="28"/>
          <w:szCs w:val="28"/>
        </w:rPr>
      </w:pPr>
      <w:r>
        <w:rPr>
          <w:rFonts w:ascii="Times New Roman" w:hAnsi="Times New Roman" w:cs="Times New Roman"/>
          <w:sz w:val="28"/>
          <w:szCs w:val="28"/>
        </w:rPr>
        <w:tab/>
        <w:t xml:space="preserve">- </w:t>
      </w:r>
      <w:r w:rsidRPr="00435943">
        <w:rPr>
          <w:rFonts w:ascii="Times New Roman" w:hAnsi="Times New Roman" w:cs="Times New Roman"/>
          <w:sz w:val="28"/>
          <w:szCs w:val="28"/>
        </w:rPr>
        <w:t>Автомобильные дороги</w:t>
      </w:r>
      <w:r>
        <w:rPr>
          <w:rFonts w:ascii="Times New Roman" w:hAnsi="Times New Roman" w:cs="Times New Roman"/>
          <w:sz w:val="28"/>
          <w:szCs w:val="28"/>
        </w:rPr>
        <w:t xml:space="preserve"> населённых пунктов </w:t>
      </w:r>
      <w:r w:rsidRPr="00435943">
        <w:rPr>
          <w:rFonts w:ascii="Times New Roman" w:hAnsi="Times New Roman" w:cs="Times New Roman"/>
          <w:sz w:val="28"/>
          <w:szCs w:val="28"/>
        </w:rPr>
        <w:t xml:space="preserve"> 319,9 км.</w:t>
      </w:r>
    </w:p>
    <w:p w:rsidR="00501CE5" w:rsidRDefault="00501CE5" w:rsidP="002F2D52">
      <w:pPr>
        <w:pStyle w:val="a8"/>
        <w:jc w:val="both"/>
        <w:rPr>
          <w:rFonts w:ascii="Times New Roman" w:hAnsi="Times New Roman" w:cs="Times New Roman"/>
          <w:sz w:val="28"/>
          <w:szCs w:val="28"/>
        </w:rPr>
      </w:pPr>
    </w:p>
    <w:p w:rsidR="00501CE5" w:rsidRPr="00A05EB8" w:rsidRDefault="00501CE5" w:rsidP="00501CE5">
      <w:pPr>
        <w:pStyle w:val="a8"/>
        <w:jc w:val="center"/>
        <w:rPr>
          <w:rFonts w:ascii="Times New Roman" w:hAnsi="Times New Roman" w:cs="Times New Roman"/>
          <w:b/>
          <w:sz w:val="28"/>
          <w:szCs w:val="28"/>
        </w:rPr>
      </w:pPr>
      <w:r w:rsidRPr="00A05EB8">
        <w:rPr>
          <w:rFonts w:ascii="Times New Roman" w:hAnsi="Times New Roman" w:cs="Times New Roman"/>
          <w:b/>
          <w:sz w:val="28"/>
          <w:szCs w:val="28"/>
        </w:rPr>
        <w:t>2. Основные направления деятельности в 2023 году, достигнутые по ним результаты</w:t>
      </w:r>
    </w:p>
    <w:p w:rsidR="00637208" w:rsidRDefault="00637208" w:rsidP="00637208">
      <w:pPr>
        <w:pStyle w:val="a8"/>
        <w:jc w:val="both"/>
        <w:rPr>
          <w:rFonts w:ascii="Times New Roman" w:hAnsi="Times New Roman"/>
          <w:sz w:val="28"/>
          <w:szCs w:val="28"/>
        </w:rPr>
      </w:pPr>
    </w:p>
    <w:p w:rsidR="0055619F" w:rsidRPr="00D522AD" w:rsidRDefault="00981F85" w:rsidP="006F4231">
      <w:pPr>
        <w:pStyle w:val="a8"/>
        <w:ind w:firstLine="708"/>
        <w:jc w:val="both"/>
        <w:rPr>
          <w:rFonts w:ascii="Times New Roman" w:hAnsi="Times New Roman" w:cs="Times New Roman"/>
          <w:sz w:val="28"/>
          <w:szCs w:val="28"/>
        </w:rPr>
      </w:pPr>
      <w:r>
        <w:rPr>
          <w:rFonts w:ascii="Times New Roman" w:hAnsi="Times New Roman" w:cs="Times New Roman"/>
          <w:sz w:val="28"/>
          <w:szCs w:val="28"/>
        </w:rPr>
        <w:t>Основные направления деятельности в 2023 году были направлены</w:t>
      </w:r>
      <w:r w:rsidR="00313B89">
        <w:rPr>
          <w:rFonts w:ascii="Times New Roman" w:hAnsi="Times New Roman" w:cs="Times New Roman"/>
          <w:sz w:val="28"/>
          <w:szCs w:val="28"/>
        </w:rPr>
        <w:t xml:space="preserve"> на выполнение указов Президента РФ, постановлений Правительства Вологодской области,  </w:t>
      </w:r>
      <w:r>
        <w:rPr>
          <w:rFonts w:ascii="Times New Roman" w:hAnsi="Times New Roman" w:cs="Times New Roman"/>
          <w:sz w:val="28"/>
          <w:szCs w:val="28"/>
        </w:rPr>
        <w:t>реализаци</w:t>
      </w:r>
      <w:r w:rsidR="00734574">
        <w:rPr>
          <w:rFonts w:ascii="Times New Roman" w:hAnsi="Times New Roman" w:cs="Times New Roman"/>
          <w:sz w:val="28"/>
          <w:szCs w:val="28"/>
        </w:rPr>
        <w:t>ю муниципальных программ округа и выполнения решений Градостроительного совета, состоявшегося 31 марта 2022 года.</w:t>
      </w:r>
    </w:p>
    <w:p w:rsidR="00BB7DAA" w:rsidRDefault="00BB7DAA" w:rsidP="00D57C25">
      <w:pPr>
        <w:pStyle w:val="a8"/>
        <w:ind w:firstLine="708"/>
        <w:jc w:val="both"/>
        <w:rPr>
          <w:rFonts w:ascii="Times New Roman" w:hAnsi="Times New Roman" w:cs="Times New Roman"/>
          <w:sz w:val="28"/>
          <w:szCs w:val="28"/>
        </w:rPr>
      </w:pPr>
    </w:p>
    <w:p w:rsidR="00D57C25" w:rsidRPr="00D57C25" w:rsidRDefault="00D57C25" w:rsidP="00D57C25">
      <w:pPr>
        <w:pStyle w:val="a8"/>
        <w:ind w:firstLine="708"/>
        <w:jc w:val="both"/>
        <w:rPr>
          <w:rFonts w:ascii="Times New Roman" w:hAnsi="Times New Roman" w:cs="Times New Roman"/>
          <w:sz w:val="28"/>
          <w:szCs w:val="28"/>
        </w:rPr>
      </w:pPr>
      <w:r w:rsidRPr="00D57C25">
        <w:rPr>
          <w:rFonts w:ascii="Times New Roman" w:hAnsi="Times New Roman" w:cs="Times New Roman"/>
          <w:sz w:val="28"/>
          <w:szCs w:val="28"/>
        </w:rPr>
        <w:t>В рамках муниципальной программы «Поддержка и развитие малого и среднего предпринимательства в Устюженском муниципальном округе на 2023-2027 годы»  7 организаций округа (ИП Бургомистрова А.В., ИП Ардашова Ю.В., ИП Шмаюн Н.А., ИП Мушкатерова О.Б., ИП Комаров Р.А., ИП Терехина Н.Н., ООО «Грейт») получают финансовую поддержку в виде субсидии по возмещению части затрат по развозной торговле в труднодоступные и (или) малонаселенные сельские населенные пункты округа. За 2023 год субсидия составила 2009,5 тыс. рублей, в том числе за счет бюджета округа 100,5 тыс. рублей.</w:t>
      </w:r>
    </w:p>
    <w:p w:rsidR="00D57C25" w:rsidRDefault="00D57C25" w:rsidP="00D57C25">
      <w:pPr>
        <w:pStyle w:val="a8"/>
        <w:ind w:firstLine="708"/>
        <w:jc w:val="both"/>
        <w:rPr>
          <w:rFonts w:ascii="Times New Roman" w:hAnsi="Times New Roman" w:cs="Times New Roman"/>
          <w:sz w:val="28"/>
          <w:szCs w:val="28"/>
        </w:rPr>
      </w:pPr>
      <w:r w:rsidRPr="00D57C25">
        <w:rPr>
          <w:rFonts w:ascii="Times New Roman" w:hAnsi="Times New Roman" w:cs="Times New Roman"/>
          <w:sz w:val="28"/>
          <w:szCs w:val="28"/>
        </w:rPr>
        <w:t>В 2023 году в целях реализации государственной программы «Экономическое развитие Вологодской области на 2021-2025 годы», округ получил субсидию из областного бюджета на организацию ярмарок в размере 1500,0 тыс. рублей. Софинансирование из бюджета округа составило 500,0 тыс. рублей. Приобретены 10 ярмарочных домиков, благоустроена площадка для их установки.</w:t>
      </w:r>
    </w:p>
    <w:p w:rsidR="0044122B" w:rsidRDefault="0044122B" w:rsidP="0044122B">
      <w:pPr>
        <w:pStyle w:val="11"/>
        <w:ind w:firstLine="660"/>
        <w:jc w:val="both"/>
      </w:pPr>
      <w:r w:rsidRPr="00F17E90">
        <w:t xml:space="preserve">Повышение инвестиционной привлекательности </w:t>
      </w:r>
      <w:r>
        <w:t>округа</w:t>
      </w:r>
      <w:r w:rsidRPr="00F17E90">
        <w:t xml:space="preserve"> является одной из важнейших задач органов</w:t>
      </w:r>
      <w:r>
        <w:t xml:space="preserve"> местного самоуправления.</w:t>
      </w:r>
    </w:p>
    <w:p w:rsidR="0044122B" w:rsidRPr="0001687C" w:rsidRDefault="0044122B" w:rsidP="0044122B">
      <w:pPr>
        <w:pStyle w:val="a8"/>
        <w:ind w:firstLine="660"/>
        <w:jc w:val="both"/>
        <w:rPr>
          <w:rFonts w:ascii="Times New Roman" w:hAnsi="Times New Roman" w:cs="Times New Roman"/>
          <w:sz w:val="28"/>
          <w:szCs w:val="28"/>
        </w:rPr>
      </w:pPr>
      <w:r w:rsidRPr="0001687C">
        <w:rPr>
          <w:rFonts w:ascii="Times New Roman" w:hAnsi="Times New Roman" w:cs="Times New Roman"/>
          <w:sz w:val="28"/>
          <w:szCs w:val="28"/>
        </w:rPr>
        <w:t xml:space="preserve">В 2023 году были выявлены новые проекты, реализуемые на территории округа инвесторами. (ИП Самхарадзе С.С. «Реконструкция нежилого здания под магазин», ИП Комаров Р.А. «Эко деревенька «Самое уютное место на Земле», ИП Глущенко В.А. «Строительство цеха по выращиванию мальков форели в акватории р. Молога»). </w:t>
      </w:r>
    </w:p>
    <w:p w:rsidR="0044122B" w:rsidRPr="001C6DB0" w:rsidRDefault="0044122B" w:rsidP="0044122B">
      <w:pPr>
        <w:pStyle w:val="a8"/>
        <w:ind w:firstLine="660"/>
        <w:jc w:val="both"/>
        <w:rPr>
          <w:rFonts w:ascii="Times New Roman" w:hAnsi="Times New Roman" w:cs="Times New Roman"/>
          <w:sz w:val="28"/>
          <w:szCs w:val="28"/>
        </w:rPr>
      </w:pPr>
      <w:r w:rsidRPr="001C6DB0">
        <w:rPr>
          <w:rStyle w:val="a9"/>
          <w:rFonts w:ascii="Times New Roman" w:hAnsi="Times New Roman" w:cs="Times New Roman"/>
          <w:sz w:val="28"/>
          <w:szCs w:val="28"/>
        </w:rPr>
        <w:t>Сформировано 20 инвестиционных площадок, как предложения для инвесторов</w:t>
      </w:r>
      <w:r w:rsidRPr="001C6DB0">
        <w:rPr>
          <w:rFonts w:ascii="Times New Roman" w:hAnsi="Times New Roman" w:cs="Times New Roman"/>
          <w:sz w:val="28"/>
          <w:szCs w:val="28"/>
        </w:rPr>
        <w:t xml:space="preserve">. </w:t>
      </w:r>
    </w:p>
    <w:p w:rsidR="0044122B" w:rsidRPr="00A00BAD" w:rsidRDefault="0044122B" w:rsidP="0044122B">
      <w:pPr>
        <w:pStyle w:val="a8"/>
        <w:ind w:firstLine="660"/>
        <w:jc w:val="both"/>
        <w:rPr>
          <w:rFonts w:ascii="Times New Roman" w:hAnsi="Times New Roman" w:cs="Times New Roman"/>
          <w:sz w:val="28"/>
          <w:szCs w:val="28"/>
        </w:rPr>
      </w:pPr>
      <w:r w:rsidRPr="00A00BAD">
        <w:rPr>
          <w:rFonts w:ascii="Times New Roman" w:hAnsi="Times New Roman" w:cs="Times New Roman"/>
          <w:sz w:val="28"/>
          <w:szCs w:val="28"/>
        </w:rPr>
        <w:t xml:space="preserve">Предприниматели округа регулярно принимают участие конкурсе «Инвестор региона» и конкурсе предпринимательской деятельности «Серебряный меркурий» </w:t>
      </w:r>
      <w:r>
        <w:rPr>
          <w:rFonts w:ascii="Times New Roman" w:hAnsi="Times New Roman" w:cs="Times New Roman"/>
          <w:sz w:val="28"/>
          <w:szCs w:val="28"/>
        </w:rPr>
        <w:t xml:space="preserve">и </w:t>
      </w:r>
      <w:r w:rsidRPr="00A00BAD">
        <w:rPr>
          <w:rFonts w:ascii="Times New Roman" w:hAnsi="Times New Roman" w:cs="Times New Roman"/>
          <w:sz w:val="28"/>
          <w:szCs w:val="28"/>
        </w:rPr>
        <w:t>занимают призовые места.</w:t>
      </w:r>
    </w:p>
    <w:p w:rsidR="00BB7DAA" w:rsidRDefault="00BB7DAA" w:rsidP="00BB7DAA">
      <w:pPr>
        <w:pStyle w:val="a8"/>
        <w:jc w:val="both"/>
        <w:rPr>
          <w:rFonts w:ascii="Times New Roman" w:hAnsi="Times New Roman" w:cs="Times New Roman"/>
          <w:sz w:val="28"/>
          <w:szCs w:val="28"/>
        </w:rPr>
      </w:pPr>
    </w:p>
    <w:p w:rsidR="00BB7DAA" w:rsidRPr="00BB7DAA" w:rsidRDefault="00BB7DAA" w:rsidP="00BB7DAA">
      <w:pPr>
        <w:pStyle w:val="a8"/>
        <w:ind w:firstLine="708"/>
        <w:jc w:val="both"/>
        <w:rPr>
          <w:rFonts w:ascii="Times New Roman" w:hAnsi="Times New Roman" w:cs="Times New Roman"/>
          <w:sz w:val="28"/>
          <w:szCs w:val="28"/>
        </w:rPr>
      </w:pPr>
      <w:r w:rsidRPr="00BB7DAA">
        <w:rPr>
          <w:rFonts w:ascii="Times New Roman" w:hAnsi="Times New Roman" w:cs="Times New Roman"/>
          <w:sz w:val="28"/>
          <w:szCs w:val="28"/>
        </w:rPr>
        <w:lastRenderedPageBreak/>
        <w:t>В 2023 году в рамках реализации муниципальной программы "Комплексное развитие сельских территорий Устюженского муниципального округа Вологодской области на 2023 - 2027 годы" выполнены следующие мероприятия:</w:t>
      </w:r>
    </w:p>
    <w:p w:rsidR="00BB7DAA" w:rsidRPr="00BB7DAA" w:rsidRDefault="00BB7DAA" w:rsidP="00BB7DAA">
      <w:pPr>
        <w:pStyle w:val="a8"/>
        <w:jc w:val="both"/>
        <w:rPr>
          <w:rFonts w:ascii="Times New Roman" w:hAnsi="Times New Roman" w:cs="Times New Roman"/>
          <w:sz w:val="28"/>
          <w:szCs w:val="28"/>
        </w:rPr>
      </w:pPr>
      <w:r w:rsidRPr="00BB7DAA">
        <w:rPr>
          <w:rFonts w:ascii="Times New Roman" w:hAnsi="Times New Roman" w:cs="Times New Roman"/>
          <w:sz w:val="28"/>
          <w:szCs w:val="28"/>
        </w:rPr>
        <w:tab/>
        <w:t>- подпрограмма 1 "Создание условий для обеспечения доступным и комфортным жильем сельского населения Устюженского муниципального округа Вологодской области на 2023-2027 годы" улучшила жилищные условия семья Касьяновой А.Н. их пос. им. Желябова (строительство жилого дома) получена субсидия 2300094 рубля;</w:t>
      </w:r>
    </w:p>
    <w:p w:rsidR="00BB7DAA" w:rsidRPr="00BB7DAA" w:rsidRDefault="00BB7DAA" w:rsidP="00BB7DAA">
      <w:pPr>
        <w:pStyle w:val="a8"/>
        <w:jc w:val="both"/>
        <w:rPr>
          <w:rFonts w:ascii="Times New Roman" w:hAnsi="Times New Roman" w:cs="Times New Roman"/>
          <w:sz w:val="28"/>
          <w:szCs w:val="28"/>
        </w:rPr>
      </w:pPr>
      <w:r w:rsidRPr="00BB7DAA">
        <w:rPr>
          <w:rFonts w:ascii="Times New Roman" w:hAnsi="Times New Roman" w:cs="Times New Roman"/>
          <w:sz w:val="28"/>
          <w:szCs w:val="28"/>
        </w:rPr>
        <w:tab/>
        <w:t>- подпрограмма 3 "Создание и развитие инфраструктуры сельских территорий Устюженского муниципального округа Вологодской области на 2023-2027 годы" были проведены следующие мероприятия:</w:t>
      </w:r>
    </w:p>
    <w:p w:rsidR="00BB7DAA" w:rsidRPr="00BB7DAA" w:rsidRDefault="00BB7DAA" w:rsidP="00BB7DAA">
      <w:pPr>
        <w:pStyle w:val="a8"/>
        <w:numPr>
          <w:ilvl w:val="0"/>
          <w:numId w:val="2"/>
        </w:numPr>
        <w:jc w:val="both"/>
        <w:rPr>
          <w:rFonts w:ascii="Times New Roman" w:hAnsi="Times New Roman" w:cs="Times New Roman"/>
          <w:sz w:val="28"/>
          <w:szCs w:val="28"/>
        </w:rPr>
      </w:pPr>
      <w:r w:rsidRPr="00BB7DAA">
        <w:rPr>
          <w:rFonts w:ascii="Times New Roman" w:hAnsi="Times New Roman" w:cs="Times New Roman"/>
          <w:sz w:val="28"/>
          <w:szCs w:val="28"/>
        </w:rPr>
        <w:t>подготовлен земельный участок для ФАПа в д. Мелечино с подключением инженерных коммуникаций и выделены средства бюджета округа в размере 593890 рублей;</w:t>
      </w:r>
    </w:p>
    <w:p w:rsidR="00BB7DAA" w:rsidRPr="00BB7DAA" w:rsidRDefault="00BB7DAA" w:rsidP="00BB7DAA">
      <w:pPr>
        <w:pStyle w:val="a8"/>
        <w:numPr>
          <w:ilvl w:val="0"/>
          <w:numId w:val="2"/>
        </w:numPr>
        <w:jc w:val="both"/>
        <w:rPr>
          <w:rFonts w:ascii="Times New Roman" w:hAnsi="Times New Roman" w:cs="Times New Roman"/>
          <w:sz w:val="28"/>
          <w:szCs w:val="28"/>
        </w:rPr>
      </w:pPr>
      <w:r w:rsidRPr="00BB7DAA">
        <w:rPr>
          <w:rFonts w:ascii="Times New Roman" w:hAnsi="Times New Roman" w:cs="Times New Roman"/>
          <w:sz w:val="28"/>
          <w:szCs w:val="28"/>
        </w:rPr>
        <w:t>благоустроена зона отдыха в д. Никола (очистка пруда и обустройство прибрежной зоны), заключен муниципальный контракт на сумму 1380562 рубля;</w:t>
      </w:r>
    </w:p>
    <w:p w:rsidR="00BB7DAA" w:rsidRPr="00BB7DAA" w:rsidRDefault="00BB7DAA" w:rsidP="00BB7DAA">
      <w:pPr>
        <w:pStyle w:val="a8"/>
        <w:numPr>
          <w:ilvl w:val="0"/>
          <w:numId w:val="2"/>
        </w:numPr>
        <w:jc w:val="both"/>
        <w:rPr>
          <w:rFonts w:ascii="Times New Roman" w:hAnsi="Times New Roman" w:cs="Times New Roman"/>
          <w:sz w:val="28"/>
          <w:szCs w:val="28"/>
        </w:rPr>
      </w:pPr>
      <w:r w:rsidRPr="00BB7DAA">
        <w:rPr>
          <w:rFonts w:ascii="Times New Roman" w:hAnsi="Times New Roman" w:cs="Times New Roman"/>
          <w:sz w:val="28"/>
          <w:szCs w:val="28"/>
        </w:rPr>
        <w:t>планируется благоустройство зоны отдыха с детской игровой площадкой в пос. им. Желябова Устюженского района (подготовлена смета из средств бюджета округа в размере 46000 рублей с последующим изготовлением Паспорта объекта, который прошел отбор в Департаменте сельского хозяйства и продовольственных ресурсов области и включен на реализацию в 2024 году с финансированием в размере 2783710 рублей.</w:t>
      </w:r>
    </w:p>
    <w:p w:rsidR="00BB7DAA" w:rsidRPr="00D57A8C" w:rsidRDefault="00BB7DAA" w:rsidP="00BB7DAA">
      <w:pPr>
        <w:pStyle w:val="a8"/>
        <w:jc w:val="both"/>
        <w:rPr>
          <w:rFonts w:ascii="Times New Roman" w:hAnsi="Times New Roman" w:cs="Times New Roman"/>
          <w:sz w:val="28"/>
          <w:szCs w:val="28"/>
        </w:rPr>
      </w:pPr>
      <w:r w:rsidRPr="00BB7DAA">
        <w:rPr>
          <w:rFonts w:ascii="Times New Roman" w:hAnsi="Times New Roman" w:cs="Times New Roman"/>
          <w:sz w:val="28"/>
          <w:szCs w:val="28"/>
        </w:rPr>
        <w:tab/>
        <w:t>- подпрограмма 4 "Предотвращение распространения сорного растения борщевик Сосновского на территории Устюженского муниципального округа Вологодской области на 2023-2027 годы" в текущем году было обработано химическим методом 137,06 га, механическим способом 47 га. Общая стоимость работ составила 5279436 рублей.</w:t>
      </w:r>
    </w:p>
    <w:p w:rsidR="00D57C25" w:rsidRDefault="00D57C25" w:rsidP="00D57C25">
      <w:pPr>
        <w:pStyle w:val="a8"/>
        <w:jc w:val="both"/>
        <w:rPr>
          <w:rFonts w:ascii="Times New Roman" w:hAnsi="Times New Roman" w:cs="Times New Roman"/>
          <w:sz w:val="28"/>
          <w:szCs w:val="28"/>
        </w:rPr>
      </w:pPr>
    </w:p>
    <w:p w:rsidR="006F4231" w:rsidRPr="00B85FEE" w:rsidRDefault="006F4231" w:rsidP="006F4231">
      <w:pPr>
        <w:pStyle w:val="a8"/>
        <w:ind w:firstLine="708"/>
        <w:jc w:val="both"/>
        <w:rPr>
          <w:rFonts w:ascii="Times New Roman" w:hAnsi="Times New Roman" w:cs="Times New Roman"/>
          <w:sz w:val="28"/>
          <w:szCs w:val="28"/>
        </w:rPr>
      </w:pPr>
      <w:r w:rsidRPr="00B85FEE">
        <w:rPr>
          <w:rFonts w:ascii="Times New Roman" w:hAnsi="Times New Roman" w:cs="Times New Roman"/>
          <w:sz w:val="28"/>
          <w:szCs w:val="28"/>
        </w:rPr>
        <w:t>По решению Градсовета в МДОУ «Детский сад «Родничок» выполнены работы в рамках 1 этапа по капитальному ремонту здания: ремонт системы отопления, замены узла учета тепловой энергии, систем водоснабжения и канализации, системы электроснабжения, на сумму 12 331,9 тыс. рублей. Работы по 2 этапу, включающие</w:t>
      </w:r>
      <w:r w:rsidR="00AD7546" w:rsidRPr="00B85FEE">
        <w:rPr>
          <w:rFonts w:ascii="Times New Roman" w:hAnsi="Times New Roman" w:cs="Times New Roman"/>
          <w:sz w:val="28"/>
          <w:szCs w:val="28"/>
        </w:rPr>
        <w:t>:косметический ремонт помещений, установку подвесных потолков, замену полов, замену дверных блоков внутренних и внешних дверей  будут продолжены.</w:t>
      </w:r>
      <w:r w:rsidRPr="00B85FEE">
        <w:rPr>
          <w:rFonts w:ascii="Times New Roman" w:hAnsi="Times New Roman" w:cs="Times New Roman"/>
          <w:sz w:val="28"/>
          <w:szCs w:val="28"/>
        </w:rPr>
        <w:t xml:space="preserve"> На эти цели в бюджете округа предусмотрены бюджетные ассигнования в сумме 18667,65 тыс. рублей.</w:t>
      </w:r>
    </w:p>
    <w:p w:rsidR="006F4231" w:rsidRPr="00B85FEE" w:rsidRDefault="0038672A" w:rsidP="006F4231">
      <w:pPr>
        <w:pStyle w:val="a8"/>
        <w:ind w:firstLine="708"/>
        <w:jc w:val="both"/>
        <w:rPr>
          <w:rFonts w:ascii="Times New Roman" w:hAnsi="Times New Roman" w:cs="Times New Roman"/>
          <w:sz w:val="28"/>
          <w:szCs w:val="28"/>
        </w:rPr>
      </w:pPr>
      <w:r w:rsidRPr="00B85FEE">
        <w:rPr>
          <w:rFonts w:ascii="Times New Roman" w:hAnsi="Times New Roman" w:cs="Times New Roman"/>
          <w:sz w:val="28"/>
          <w:szCs w:val="28"/>
        </w:rPr>
        <w:t>В</w:t>
      </w:r>
      <w:r w:rsidR="006F4231" w:rsidRPr="00B85FEE">
        <w:rPr>
          <w:rFonts w:ascii="Times New Roman" w:hAnsi="Times New Roman" w:cs="Times New Roman"/>
          <w:sz w:val="28"/>
          <w:szCs w:val="28"/>
        </w:rPr>
        <w:t xml:space="preserve"> 2023 году МОУ «Маловосновская школа»  произведен капитальный ремонт отмостки вокруг здания школы, с заменой входных дверей, ремонтом крылец и установкой козырьков над ними. На эти цели было израсходовано </w:t>
      </w:r>
      <w:r w:rsidR="006F4231" w:rsidRPr="00B85FEE">
        <w:rPr>
          <w:rFonts w:ascii="Times New Roman" w:hAnsi="Times New Roman" w:cs="Times New Roman"/>
          <w:sz w:val="28"/>
          <w:szCs w:val="28"/>
          <w:bdr w:val="none" w:sz="0" w:space="0" w:color="auto" w:frame="1"/>
        </w:rPr>
        <w:t>2 333,3 тыс. рублей.</w:t>
      </w:r>
    </w:p>
    <w:p w:rsidR="006F4231" w:rsidRPr="00B85FEE" w:rsidRDefault="006F4231" w:rsidP="006F4231">
      <w:pPr>
        <w:pStyle w:val="a8"/>
        <w:ind w:firstLine="708"/>
        <w:jc w:val="both"/>
        <w:rPr>
          <w:rFonts w:ascii="Times New Roman" w:hAnsi="Times New Roman" w:cs="Times New Roman"/>
          <w:sz w:val="28"/>
          <w:szCs w:val="28"/>
        </w:rPr>
      </w:pPr>
      <w:r w:rsidRPr="00B85FEE">
        <w:rPr>
          <w:rFonts w:ascii="Times New Roman" w:hAnsi="Times New Roman" w:cs="Times New Roman"/>
          <w:sz w:val="28"/>
          <w:szCs w:val="28"/>
        </w:rPr>
        <w:t xml:space="preserve">В рамках подпрограммы 5 «Безбарьерная среда» государственной программы  «Социальная поддержка граждан в Вологодской области на 2021-2025 годы» в МОУ ДО «Центр дополнительного образования» проведены </w:t>
      </w:r>
      <w:r w:rsidRPr="00B85FEE">
        <w:rPr>
          <w:rFonts w:ascii="Times New Roman" w:hAnsi="Times New Roman" w:cs="Times New Roman"/>
          <w:sz w:val="28"/>
          <w:szCs w:val="28"/>
        </w:rPr>
        <w:lastRenderedPageBreak/>
        <w:t>работы по повышению уровня доступности  для инвалидов и других маломобильных групп населения  объектов муниципальных образовательных организаций: закуплено оборудование на сумму 1 100 тыс. рублей., проведены мероприятия по созданию архитектурной доступности на сумму 857,3 тыс. рублей.</w:t>
      </w:r>
    </w:p>
    <w:p w:rsidR="006F4231" w:rsidRPr="00B85FEE" w:rsidRDefault="006F4231" w:rsidP="006F4231">
      <w:pPr>
        <w:pStyle w:val="a8"/>
        <w:ind w:firstLine="708"/>
        <w:jc w:val="both"/>
        <w:rPr>
          <w:rFonts w:ascii="Times New Roman" w:hAnsi="Times New Roman" w:cs="Times New Roman"/>
          <w:sz w:val="28"/>
          <w:szCs w:val="28"/>
        </w:rPr>
      </w:pPr>
      <w:r w:rsidRPr="00B85FEE">
        <w:rPr>
          <w:rFonts w:ascii="Times New Roman" w:hAnsi="Times New Roman" w:cs="Times New Roman"/>
          <w:sz w:val="28"/>
          <w:szCs w:val="28"/>
        </w:rPr>
        <w:t>В рамках реализации регионального проекта «Современная школа» национального проекта «Образование» в МОУ «Никольская школа» создан Центр естественнонаучной и технологической направленностей: приобретено оборудование на сумму 2195,3 тыс. рублей, проведены ремонтные работы в помещениях Центра и закуплена учебная мебель на сумму 2447,0 тыс. рублей.</w:t>
      </w:r>
    </w:p>
    <w:p w:rsidR="006F4231" w:rsidRPr="00B85FEE" w:rsidRDefault="006F4231" w:rsidP="006F4231">
      <w:pPr>
        <w:pStyle w:val="a8"/>
        <w:ind w:firstLine="708"/>
        <w:jc w:val="both"/>
        <w:rPr>
          <w:rFonts w:ascii="Times New Roman" w:hAnsi="Times New Roman" w:cs="Times New Roman"/>
          <w:sz w:val="28"/>
          <w:szCs w:val="28"/>
        </w:rPr>
      </w:pPr>
      <w:r w:rsidRPr="00B85FEE">
        <w:rPr>
          <w:rFonts w:ascii="Times New Roman" w:hAnsi="Times New Roman" w:cs="Times New Roman"/>
          <w:sz w:val="28"/>
          <w:szCs w:val="28"/>
        </w:rPr>
        <w:t xml:space="preserve">В рамках реализации регионального проекта «Цифровая образовательная среда» национального проекта «Образование»  в МОУ "Брилинская школа"   закуплены: 31 ноутбук,  3 </w:t>
      </w:r>
      <w:r w:rsidRPr="00B85FEE">
        <w:rPr>
          <w:rFonts w:ascii="Times New Roman" w:hAnsi="Times New Roman" w:cs="Times New Roman"/>
          <w:sz w:val="28"/>
          <w:szCs w:val="28"/>
          <w:lang w:val="en-US"/>
        </w:rPr>
        <w:t>IP</w:t>
      </w:r>
      <w:r w:rsidRPr="00B85FEE">
        <w:rPr>
          <w:rFonts w:ascii="Times New Roman" w:hAnsi="Times New Roman" w:cs="Times New Roman"/>
          <w:sz w:val="28"/>
          <w:szCs w:val="28"/>
        </w:rPr>
        <w:t>-камеры, 1 МФУ, 1 телевизор, 2 интерактивные панели на сумму 3 394,5  тыс. рублей.</w:t>
      </w:r>
    </w:p>
    <w:p w:rsidR="006F4231" w:rsidRPr="00B85FEE" w:rsidRDefault="006F4231" w:rsidP="006F4231">
      <w:pPr>
        <w:pStyle w:val="a8"/>
        <w:ind w:firstLine="708"/>
        <w:jc w:val="both"/>
        <w:rPr>
          <w:rFonts w:ascii="Times New Roman" w:hAnsi="Times New Roman" w:cs="Times New Roman"/>
          <w:sz w:val="28"/>
          <w:szCs w:val="28"/>
        </w:rPr>
      </w:pPr>
      <w:r w:rsidRPr="00B85FEE">
        <w:rPr>
          <w:rFonts w:ascii="Times New Roman" w:hAnsi="Times New Roman" w:cs="Times New Roman"/>
          <w:sz w:val="28"/>
          <w:szCs w:val="28"/>
        </w:rPr>
        <w:t>Для реализации мероприятий по безопасности дорожного движения в МДОУ «Детский сад «Сосенка» оборудован автогородок, приобретено оборудование на сумму 700,1 тыс. рублей.</w:t>
      </w:r>
    </w:p>
    <w:p w:rsidR="006F4231" w:rsidRPr="00B85FEE" w:rsidRDefault="006F4231" w:rsidP="006F4231">
      <w:pPr>
        <w:pStyle w:val="a8"/>
        <w:jc w:val="both"/>
        <w:rPr>
          <w:rFonts w:ascii="Times New Roman" w:hAnsi="Times New Roman" w:cs="Times New Roman"/>
          <w:b/>
          <w:sz w:val="28"/>
          <w:szCs w:val="28"/>
        </w:rPr>
      </w:pPr>
      <w:r w:rsidRPr="00B85FEE">
        <w:rPr>
          <w:rFonts w:ascii="Times New Roman" w:hAnsi="Times New Roman" w:cs="Times New Roman"/>
          <w:sz w:val="28"/>
          <w:szCs w:val="28"/>
        </w:rPr>
        <w:tab/>
        <w:t>На подготовку к новому учебному году из средств бюджета округа выделено 3 496 тыс. рублей: на мероприятия по противопожарной безопасности, мероприятия, направленные на антитеррористическую защищенность объектов образования (установлены видеодомофоны, дополнительный монтаж систем наружного видеонаблюдения, ремонт АПС, установлена металлическая дверь с домофоном в МОУ «Желябовская школа»), на прохождение плановых медицинских осмотров работников образовательных организаций.</w:t>
      </w:r>
    </w:p>
    <w:p w:rsidR="006F4231" w:rsidRPr="00B85FEE" w:rsidRDefault="006F4231" w:rsidP="006F4231">
      <w:pPr>
        <w:pStyle w:val="a8"/>
        <w:ind w:firstLine="708"/>
        <w:jc w:val="both"/>
        <w:rPr>
          <w:rFonts w:ascii="Times New Roman" w:hAnsi="Times New Roman" w:cs="Times New Roman"/>
          <w:sz w:val="28"/>
          <w:szCs w:val="28"/>
        </w:rPr>
      </w:pPr>
      <w:r w:rsidRPr="00B85FEE">
        <w:rPr>
          <w:rFonts w:ascii="Times New Roman" w:hAnsi="Times New Roman" w:cs="Times New Roman"/>
          <w:sz w:val="28"/>
          <w:szCs w:val="28"/>
        </w:rPr>
        <w:t>В 2023 году неукоснительно выполнялся указ Президента РФ, связанный с оплатой труда в системе образования. Размер средней заработной платы педагогических работников дошкольных образовательных организаций округа составил 47 153,06 рублей. Размер средней заработной платы учителей и педагогических работников общеобразовательных организаций округа составил 49 272,05 рублей, педагогических работников в сфере дополнительного образования – 50 109,11 рублей. Этот показатель заработной платы исполнялся для135 педагогического работника общеобразовательных организаций, 64 педагогов дошкольных организаций, 10 педагогов организаций дополнительного образования.</w:t>
      </w:r>
    </w:p>
    <w:p w:rsidR="001166E8"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r>
    </w:p>
    <w:p w:rsidR="006F4231" w:rsidRPr="00A878A7" w:rsidRDefault="006F4231" w:rsidP="00A878A7">
      <w:pPr>
        <w:pStyle w:val="a8"/>
        <w:ind w:firstLine="708"/>
        <w:jc w:val="both"/>
        <w:rPr>
          <w:rFonts w:ascii="Times New Roman" w:hAnsi="Times New Roman" w:cs="Times New Roman"/>
          <w:sz w:val="28"/>
          <w:szCs w:val="28"/>
        </w:rPr>
      </w:pPr>
      <w:r w:rsidRPr="00A878A7">
        <w:rPr>
          <w:rFonts w:ascii="Times New Roman" w:hAnsi="Times New Roman" w:cs="Times New Roman"/>
          <w:sz w:val="28"/>
          <w:szCs w:val="28"/>
        </w:rPr>
        <w:t>В 2023 году по программе «Земский доктор» получили подъемные 2 врача (врач-невролог, врач-стоматолог). Для индивидуального жилищного строительства 6 врачам и 5 специалистам частично оплачивается аренда жилья, бесплатно выделены земельные участки.</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Из областного и федерального бюджетов было выделено 26418880,0  рублей, проведены следующие мероприятия по улучшению материально-технической базы БУЗ ВО «Устюженская ЦРБ»:</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 xml:space="preserve">1. По программе «Модернизация» приобретено оборудование на сумму 2564610,0  рублей: </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lastRenderedPageBreak/>
        <w:tab/>
        <w:t xml:space="preserve">- дефибриллятор бифазный  623610,0 рублей; </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 спирограф микропроцессорный портативный 123000,0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 машина проявочная 818000,0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 xml:space="preserve">- автомобиль Нива </w:t>
      </w:r>
      <w:r w:rsidRPr="00A878A7">
        <w:rPr>
          <w:rFonts w:ascii="Times New Roman" w:hAnsi="Times New Roman" w:cs="Times New Roman"/>
          <w:sz w:val="28"/>
          <w:szCs w:val="28"/>
          <w:lang w:val="en-US"/>
        </w:rPr>
        <w:t>Travel</w:t>
      </w:r>
      <w:r w:rsidRPr="00A878A7">
        <w:rPr>
          <w:rFonts w:ascii="Times New Roman" w:hAnsi="Times New Roman" w:cs="Times New Roman"/>
          <w:sz w:val="28"/>
          <w:szCs w:val="28"/>
        </w:rPr>
        <w:t xml:space="preserve"> 1000000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2. Приобретено медицинское оборудование для оказания паллиативной помощи на сумму 546840,0 рублей на средства из федерального и областного бюджетов.</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3. По программе "Развитие здравоохранения Вологодской области на 2021-2025 гг." за счет средств областного бюджета приобретены:</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 гастрофиброскоп  870000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 аппарат рентгеновский дентальный 485000,0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 медицинское оборудование и медицинская мебель для Подольского ФАПа на сумму 1104105,0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 хирургический аспиратор 198900,0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 компьютерный спирометр 159100,0 рублей.</w:t>
      </w:r>
    </w:p>
    <w:p w:rsidR="006F4231" w:rsidRPr="00A878A7" w:rsidRDefault="006F4231" w:rsidP="006F4231">
      <w:pPr>
        <w:pStyle w:val="a8"/>
        <w:ind w:firstLine="708"/>
        <w:jc w:val="both"/>
        <w:rPr>
          <w:rFonts w:ascii="Times New Roman" w:hAnsi="Times New Roman" w:cs="Times New Roman"/>
          <w:sz w:val="28"/>
          <w:szCs w:val="28"/>
        </w:rPr>
      </w:pPr>
      <w:r w:rsidRPr="00A878A7">
        <w:rPr>
          <w:rFonts w:ascii="Times New Roman" w:hAnsi="Times New Roman" w:cs="Times New Roman"/>
          <w:sz w:val="28"/>
          <w:szCs w:val="28"/>
        </w:rPr>
        <w:t>Проведен капитальный ремонт помещений поликлиники на сумму 1371000,0 рублей, разработана проектно-сметная документация на капитальный ремонт поликлиники на сумму 50000,0 рублей, проведен ремонт сервера «Архимед» и компьютерного томографа на сумму 490000,0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ab/>
        <w:t>Выполнены работы по программе «Антитеррористические мероприятия» на сумму 1267267,0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системы видеонаблюдения (стационар) - 770 292,89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системы оповещения (стационар) - 972 545,0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системы тревожной сигнализации (стационар) - 40 500,0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ограждения территории - 2 678 561,07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шлагбаумов (въезд на территорию больницы) - 393 000,0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металлических дверей (стационар) - 478 900,0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системы освещения (стационар) - 349 125,25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турникета (поликлиника) - 756 000,0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системы тревожной сигнализации (поликлиника) - 80 000,0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металлических дверей (поликлиника) - 657 000,0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рольставней (поликлиника) - 439 500,0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системы видеонаблюдения (поликлиника, ФАПы) - 2 030 969,56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системы оповещения (поликлиника, ФАПы) -1 758 059,50 рублей;</w:t>
      </w:r>
    </w:p>
    <w:p w:rsidR="006F4231" w:rsidRPr="00A878A7" w:rsidRDefault="006F4231" w:rsidP="006F4231">
      <w:pPr>
        <w:pStyle w:val="a8"/>
        <w:jc w:val="both"/>
        <w:rPr>
          <w:rFonts w:ascii="Times New Roman" w:hAnsi="Times New Roman" w:cs="Times New Roman"/>
          <w:sz w:val="28"/>
          <w:szCs w:val="28"/>
        </w:rPr>
      </w:pPr>
      <w:r w:rsidRPr="00A878A7">
        <w:rPr>
          <w:rFonts w:ascii="Times New Roman" w:hAnsi="Times New Roman" w:cs="Times New Roman"/>
          <w:sz w:val="28"/>
          <w:szCs w:val="28"/>
        </w:rPr>
        <w:t>- установка системы освещения (поликлиника, ФАПы) -1 262 815,0 рублей.</w:t>
      </w:r>
    </w:p>
    <w:p w:rsidR="006F4231" w:rsidRPr="0018756B" w:rsidRDefault="006F4231" w:rsidP="006F4231">
      <w:pPr>
        <w:pStyle w:val="a8"/>
        <w:ind w:firstLine="708"/>
        <w:jc w:val="both"/>
        <w:rPr>
          <w:rFonts w:ascii="Times New Roman" w:hAnsi="Times New Roman" w:cs="Times New Roman"/>
          <w:sz w:val="28"/>
          <w:szCs w:val="28"/>
        </w:rPr>
      </w:pPr>
      <w:r w:rsidRPr="00A878A7">
        <w:rPr>
          <w:rFonts w:ascii="Times New Roman" w:hAnsi="Times New Roman" w:cs="Times New Roman"/>
          <w:sz w:val="28"/>
          <w:szCs w:val="28"/>
        </w:rPr>
        <w:t>3а счет спонсорской помощи Бадоева Сергея Гасановича приобретена мебель и медицинское оборудование для Перского ФАПа на сумму 585 880 рублей, проведен монтаж системы АПС и СОУЭ на ПерскомФАПе на сумму 120 000 рублей.</w:t>
      </w:r>
      <w:r>
        <w:rPr>
          <w:rFonts w:ascii="Times New Roman" w:hAnsi="Times New Roman" w:cs="Times New Roman"/>
          <w:sz w:val="28"/>
          <w:szCs w:val="28"/>
        </w:rPr>
        <w:tab/>
      </w:r>
    </w:p>
    <w:p w:rsidR="00CA6B3E" w:rsidRDefault="00CA6B3E" w:rsidP="006F4231">
      <w:pPr>
        <w:pStyle w:val="11"/>
        <w:ind w:firstLine="800"/>
        <w:jc w:val="both"/>
      </w:pPr>
    </w:p>
    <w:p w:rsidR="00BF19D6" w:rsidRPr="00BF19D6" w:rsidRDefault="00BF19D6" w:rsidP="00BF19D6">
      <w:pPr>
        <w:pStyle w:val="a8"/>
        <w:ind w:firstLine="708"/>
        <w:jc w:val="both"/>
        <w:rPr>
          <w:rFonts w:ascii="Times New Roman" w:hAnsi="Times New Roman" w:cs="Times New Roman"/>
          <w:sz w:val="28"/>
          <w:szCs w:val="28"/>
        </w:rPr>
      </w:pPr>
      <w:r w:rsidRPr="00BF19D6">
        <w:rPr>
          <w:rFonts w:ascii="Times New Roman" w:hAnsi="Times New Roman" w:cs="Times New Roman"/>
          <w:sz w:val="28"/>
          <w:szCs w:val="28"/>
        </w:rPr>
        <w:t xml:space="preserve">В 2023 году коллектив музея-усадьбы успешно принял участие  в  Конкурсе на получение денежного поощрения лучшими муниципальными учреждениями культуры, находящимися на территориях сельских поселений Вологодской области, и их работниками. Денежной премией в размере 107,0 </w:t>
      </w:r>
      <w:r w:rsidRPr="00BF19D6">
        <w:rPr>
          <w:rFonts w:ascii="Times New Roman" w:hAnsi="Times New Roman" w:cs="Times New Roman"/>
          <w:sz w:val="28"/>
          <w:szCs w:val="28"/>
        </w:rPr>
        <w:lastRenderedPageBreak/>
        <w:t xml:space="preserve">тыс. руб. в 2024 году музей-усадьба будет  награжден, как лучшее сельское учреждение культуры в сфере музейного дела.        </w:t>
      </w:r>
      <w:r w:rsidRPr="00BF19D6">
        <w:rPr>
          <w:rFonts w:ascii="Times New Roman" w:hAnsi="Times New Roman" w:cs="Times New Roman"/>
          <w:sz w:val="28"/>
          <w:szCs w:val="28"/>
        </w:rPr>
        <w:tab/>
      </w:r>
    </w:p>
    <w:p w:rsidR="00BF19D6" w:rsidRPr="00BF19D6" w:rsidRDefault="00BF19D6" w:rsidP="00BF19D6">
      <w:pPr>
        <w:pStyle w:val="a8"/>
        <w:jc w:val="both"/>
        <w:rPr>
          <w:rFonts w:ascii="Times New Roman" w:hAnsi="Times New Roman" w:cs="Times New Roman"/>
          <w:sz w:val="28"/>
          <w:szCs w:val="28"/>
        </w:rPr>
      </w:pPr>
      <w:r w:rsidRPr="00BF19D6">
        <w:rPr>
          <w:rFonts w:ascii="Times New Roman" w:hAnsi="Times New Roman" w:cs="Times New Roman"/>
          <w:sz w:val="28"/>
          <w:szCs w:val="28"/>
        </w:rPr>
        <w:tab/>
        <w:t xml:space="preserve">С целью проведения ремонтно-реставрационных работ здания музея-усадьбы Батюшковых и А.И. Куприна средствами бюджета округа разработана  ПСД. В  2023 году из бюджета округа выделено 3 322 тыс. рублей, выполнен ремонт крылец, балконной части усадебного дома, цоколя здания.  </w:t>
      </w:r>
    </w:p>
    <w:p w:rsidR="00BF19D6" w:rsidRPr="00BF19D6" w:rsidRDefault="00BF19D6" w:rsidP="00BF19D6">
      <w:pPr>
        <w:pStyle w:val="a8"/>
        <w:jc w:val="both"/>
        <w:rPr>
          <w:rFonts w:ascii="Times New Roman" w:hAnsi="Times New Roman" w:cs="Times New Roman"/>
          <w:sz w:val="28"/>
          <w:szCs w:val="28"/>
        </w:rPr>
      </w:pPr>
      <w:r w:rsidRPr="00BF19D6">
        <w:rPr>
          <w:rFonts w:ascii="Times New Roman" w:hAnsi="Times New Roman" w:cs="Times New Roman"/>
          <w:sz w:val="28"/>
          <w:szCs w:val="28"/>
        </w:rPr>
        <w:tab/>
        <w:t xml:space="preserve">С целью продолжения работ выделены средства в размере 290,0 тыс. рублей на разработку ПСД на ремонт и покраску фасадов здания, и противоаварийный ремонт кровли флигеля </w:t>
      </w:r>
    </w:p>
    <w:p w:rsidR="00BF19D6" w:rsidRPr="00F03A37" w:rsidRDefault="00BF19D6" w:rsidP="00BF19D6">
      <w:pPr>
        <w:pStyle w:val="a8"/>
        <w:jc w:val="both"/>
        <w:rPr>
          <w:rFonts w:ascii="Times New Roman" w:hAnsi="Times New Roman" w:cs="Times New Roman"/>
          <w:sz w:val="28"/>
          <w:szCs w:val="28"/>
        </w:rPr>
      </w:pPr>
      <w:r w:rsidRPr="00BF19D6">
        <w:rPr>
          <w:rFonts w:ascii="Times New Roman" w:hAnsi="Times New Roman" w:cs="Times New Roman"/>
          <w:sz w:val="28"/>
          <w:szCs w:val="28"/>
        </w:rPr>
        <w:t xml:space="preserve">          Совместно с депутатами Законодательного Собрания области решен вопрос по привлечению внебюджетных средств на противоаварийный ремонт (установка и укрепление крестов) главного здания музея -  Храма Рождества богородицы, находящегося  в собственности Епархии.</w:t>
      </w:r>
    </w:p>
    <w:p w:rsidR="006F4231" w:rsidRDefault="006F4231" w:rsidP="00BF19D6">
      <w:pPr>
        <w:pStyle w:val="a8"/>
        <w:jc w:val="both"/>
        <w:rPr>
          <w:rFonts w:ascii="Times New Roman" w:hAnsi="Times New Roman" w:cs="Times New Roman"/>
          <w:b/>
          <w:sz w:val="28"/>
          <w:szCs w:val="28"/>
        </w:rPr>
      </w:pPr>
    </w:p>
    <w:p w:rsidR="00525C82" w:rsidRPr="00525C82" w:rsidRDefault="00525C82" w:rsidP="00525C82">
      <w:pPr>
        <w:pStyle w:val="a8"/>
        <w:ind w:firstLine="708"/>
        <w:jc w:val="both"/>
        <w:rPr>
          <w:rFonts w:ascii="Times New Roman" w:hAnsi="Times New Roman" w:cs="Times New Roman"/>
          <w:sz w:val="28"/>
          <w:szCs w:val="28"/>
        </w:rPr>
      </w:pPr>
      <w:r w:rsidRPr="00525C82">
        <w:rPr>
          <w:rFonts w:ascii="Times New Roman" w:hAnsi="Times New Roman" w:cs="Times New Roman"/>
          <w:sz w:val="28"/>
          <w:szCs w:val="28"/>
        </w:rPr>
        <w:t>В 2023 году библиотека успешно приняла участие  в  Конкурсе на получение денежного поощрения лучшими муниципальными учреждениями культуры, находящимися на территориях сельских поселений Вологодской области, и их работниками. Денежной премией в размере 107,0 тыс. рублей в 2024 году будет награждена Ванская библиотека, как лучшее сельское учреждение культуры.</w:t>
      </w:r>
    </w:p>
    <w:p w:rsidR="00525C82" w:rsidRPr="00525C82" w:rsidRDefault="00525C82" w:rsidP="00525C82">
      <w:pPr>
        <w:pStyle w:val="a8"/>
        <w:jc w:val="both"/>
        <w:rPr>
          <w:rFonts w:ascii="Times New Roman" w:hAnsi="Times New Roman" w:cs="Times New Roman"/>
          <w:sz w:val="28"/>
          <w:szCs w:val="28"/>
        </w:rPr>
      </w:pPr>
      <w:r w:rsidRPr="00525C82">
        <w:rPr>
          <w:rFonts w:ascii="Times New Roman" w:hAnsi="Times New Roman" w:cs="Times New Roman"/>
          <w:sz w:val="28"/>
          <w:szCs w:val="28"/>
        </w:rPr>
        <w:tab/>
        <w:t>В 2023 году коллектив учреждения успешно принял участие в конкурсе Президентских грантов и получил финансовую поддержку на реализацию проекта «Народная галерея» в размере 408,0 тыс. рублей. В настоящее время проект успешно реализуется, в залах библиотеки будет открыто современное выставочное пространство.</w:t>
      </w:r>
    </w:p>
    <w:p w:rsidR="00A56151" w:rsidRPr="0004496A" w:rsidRDefault="00A56151" w:rsidP="00A56151">
      <w:pPr>
        <w:pStyle w:val="a8"/>
        <w:ind w:firstLine="708"/>
        <w:jc w:val="both"/>
        <w:rPr>
          <w:rFonts w:ascii="Times New Roman" w:hAnsi="Times New Roman" w:cs="Times New Roman"/>
          <w:sz w:val="28"/>
          <w:szCs w:val="28"/>
        </w:rPr>
      </w:pPr>
      <w:r w:rsidRPr="00A56151">
        <w:rPr>
          <w:rFonts w:ascii="Times New Roman" w:hAnsi="Times New Roman" w:cs="Times New Roman"/>
          <w:sz w:val="28"/>
          <w:szCs w:val="28"/>
        </w:rPr>
        <w:t>В 2023 году состоялось открытие обновленной Слудской  сельской библиотеки после капитального ремонта в рамках реализации региональной  программы «Сельская библиотека»,  сумма освоенных  средств более 1,4 млн. рублей.  Приобретена модульная  мебель, компьютерное и мультимедийное оборудование.</w:t>
      </w:r>
    </w:p>
    <w:p w:rsidR="00D13F9E" w:rsidRPr="00D13F9E" w:rsidRDefault="00D13F9E" w:rsidP="00D13F9E">
      <w:pPr>
        <w:pStyle w:val="a8"/>
        <w:ind w:firstLine="708"/>
        <w:jc w:val="both"/>
        <w:rPr>
          <w:rFonts w:ascii="Times New Roman" w:hAnsi="Times New Roman" w:cs="Times New Roman"/>
          <w:sz w:val="28"/>
          <w:szCs w:val="28"/>
        </w:rPr>
      </w:pPr>
      <w:r w:rsidRPr="00D13F9E">
        <w:rPr>
          <w:rFonts w:ascii="Times New Roman" w:hAnsi="Times New Roman" w:cs="Times New Roman"/>
          <w:sz w:val="28"/>
          <w:szCs w:val="28"/>
        </w:rPr>
        <w:t xml:space="preserve">В 2023 году </w:t>
      </w:r>
      <w:r>
        <w:rPr>
          <w:rFonts w:ascii="Times New Roman" w:hAnsi="Times New Roman" w:cs="Times New Roman"/>
          <w:sz w:val="28"/>
          <w:szCs w:val="28"/>
        </w:rPr>
        <w:t>библиотека</w:t>
      </w:r>
      <w:r w:rsidRPr="00D13F9E">
        <w:rPr>
          <w:rFonts w:ascii="Times New Roman" w:hAnsi="Times New Roman" w:cs="Times New Roman"/>
          <w:sz w:val="28"/>
          <w:szCs w:val="28"/>
        </w:rPr>
        <w:t xml:space="preserve"> включен</w:t>
      </w:r>
      <w:r>
        <w:rPr>
          <w:rFonts w:ascii="Times New Roman" w:hAnsi="Times New Roman" w:cs="Times New Roman"/>
          <w:sz w:val="28"/>
          <w:szCs w:val="28"/>
        </w:rPr>
        <w:t>а в</w:t>
      </w:r>
      <w:r w:rsidRPr="00D13F9E">
        <w:rPr>
          <w:rFonts w:ascii="Times New Roman" w:hAnsi="Times New Roman" w:cs="Times New Roman"/>
          <w:sz w:val="28"/>
          <w:szCs w:val="28"/>
        </w:rPr>
        <w:t xml:space="preserve"> программу «Наследие Вологодчины», </w:t>
      </w:r>
      <w:r w:rsidRPr="00D13F9E">
        <w:rPr>
          <w:rFonts w:ascii="Times New Roman" w:eastAsia="Times New Roman" w:hAnsi="Times New Roman" w:cs="Times New Roman"/>
          <w:sz w:val="28"/>
          <w:szCs w:val="28"/>
        </w:rPr>
        <w:t>требовалось проведение комплекса ремонтно-реставрационных работ</w:t>
      </w:r>
      <w:r w:rsidRPr="00096E2E">
        <w:rPr>
          <w:rFonts w:ascii="Times New Roman" w:eastAsia="Times New Roman" w:hAnsi="Times New Roman" w:cs="Times New Roman"/>
          <w:sz w:val="28"/>
          <w:szCs w:val="28"/>
        </w:rPr>
        <w:t>.</w:t>
      </w:r>
      <w:r w:rsidR="00096E2E" w:rsidRPr="00096E2E">
        <w:rPr>
          <w:rFonts w:ascii="Times New Roman" w:eastAsia="Times New Roman" w:hAnsi="Times New Roman" w:cs="Times New Roman"/>
          <w:sz w:val="28"/>
          <w:szCs w:val="28"/>
        </w:rPr>
        <w:t xml:space="preserve"> В 2022 году на данные цели из районного бюджета выделено 1 900 тыс. рублей, проведен капитальный ремонт стропильной системы кровли и противоаварийный ремонт части внутренних помещений. Средствами районного бюджета разработана сметная документация на 2 этап работ.</w:t>
      </w:r>
      <w:r w:rsidR="00096E2E">
        <w:rPr>
          <w:rFonts w:ascii="Times New Roman" w:hAnsi="Times New Roman" w:cs="Times New Roman"/>
          <w:sz w:val="28"/>
          <w:szCs w:val="28"/>
        </w:rPr>
        <w:t>О</w:t>
      </w:r>
      <w:r w:rsidRPr="00D13F9E">
        <w:rPr>
          <w:rFonts w:ascii="Times New Roman" w:hAnsi="Times New Roman" w:cs="Times New Roman"/>
          <w:sz w:val="28"/>
          <w:szCs w:val="28"/>
        </w:rPr>
        <w:t xml:space="preserve">бластью выделено 15172 тыс. рублей (противоаварийный ремонт фасадов, отмостки, внутренних помещений). В настоящее время работы выполнены. Средствами бюджета округа разрабатывается сметная документация на продолжение дополнительных противоаварийных работ.  </w:t>
      </w:r>
    </w:p>
    <w:p w:rsidR="00096E2E" w:rsidRPr="00096E2E" w:rsidRDefault="00096E2E" w:rsidP="00096E2E">
      <w:pPr>
        <w:pStyle w:val="a8"/>
        <w:ind w:firstLine="708"/>
        <w:jc w:val="both"/>
        <w:rPr>
          <w:rFonts w:ascii="Times New Roman" w:hAnsi="Times New Roman" w:cs="Times New Roman"/>
          <w:sz w:val="28"/>
          <w:szCs w:val="28"/>
        </w:rPr>
      </w:pPr>
      <w:r w:rsidRPr="00096E2E">
        <w:rPr>
          <w:rFonts w:ascii="Times New Roman" w:hAnsi="Times New Roman" w:cs="Times New Roman"/>
          <w:sz w:val="28"/>
          <w:szCs w:val="28"/>
        </w:rPr>
        <w:t>Подготовлена сметная документация на капитальный ремонт Ванской   сельской библиотеки по региональному проекту «Сельская библиотека», в 2024 году ремонт будет выполнен.</w:t>
      </w:r>
    </w:p>
    <w:p w:rsidR="00096E2E" w:rsidRPr="0004496A" w:rsidRDefault="00096E2E" w:rsidP="00096E2E">
      <w:pPr>
        <w:pStyle w:val="a8"/>
        <w:jc w:val="both"/>
        <w:rPr>
          <w:rFonts w:ascii="Times New Roman" w:hAnsi="Times New Roman" w:cs="Times New Roman"/>
          <w:sz w:val="28"/>
          <w:szCs w:val="28"/>
        </w:rPr>
      </w:pPr>
      <w:r w:rsidRPr="00096E2E">
        <w:rPr>
          <w:rFonts w:ascii="Times New Roman" w:hAnsi="Times New Roman" w:cs="Times New Roman"/>
          <w:sz w:val="28"/>
          <w:szCs w:val="28"/>
        </w:rPr>
        <w:t xml:space="preserve">         С целью включения капитального ремонта помещений Соболевской сельской библиотеки в региональную программу «Сельская библиотека»  на </w:t>
      </w:r>
      <w:r w:rsidRPr="00096E2E">
        <w:rPr>
          <w:rFonts w:ascii="Times New Roman" w:hAnsi="Times New Roman" w:cs="Times New Roman"/>
          <w:sz w:val="28"/>
          <w:szCs w:val="28"/>
        </w:rPr>
        <w:lastRenderedPageBreak/>
        <w:t>2025 год, в бюджете округа на 2024 год заложены средства на разработку ПСД на данные виды работ.</w:t>
      </w:r>
    </w:p>
    <w:p w:rsidR="006F4231" w:rsidRPr="00231C13" w:rsidRDefault="006F4231" w:rsidP="0055619F">
      <w:pPr>
        <w:pStyle w:val="a8"/>
        <w:jc w:val="both"/>
        <w:rPr>
          <w:rFonts w:ascii="Times New Roman" w:hAnsi="Times New Roman" w:cs="Times New Roman"/>
          <w:sz w:val="28"/>
          <w:szCs w:val="28"/>
        </w:rPr>
      </w:pPr>
      <w:r>
        <w:rPr>
          <w:rFonts w:ascii="Times New Roman" w:hAnsi="Times New Roman" w:cs="Times New Roman"/>
          <w:sz w:val="28"/>
          <w:szCs w:val="28"/>
        </w:rPr>
        <w:tab/>
      </w:r>
    </w:p>
    <w:p w:rsidR="006F4231" w:rsidRPr="001A3E5A"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Pr="001A3E5A">
        <w:rPr>
          <w:rFonts w:ascii="Times New Roman" w:hAnsi="Times New Roman" w:cs="Times New Roman"/>
          <w:sz w:val="28"/>
          <w:szCs w:val="28"/>
        </w:rPr>
        <w:t>В 2022 -2023 годах  выполнены работы  первого  этапа капитального  ремонта МУК «Устюженский организационно-методический центр культуры и туризма" на сумму 35263 тыс. рублей. Полностью заменена кровля здания и отмостка, капитально отремонтированы, утеплены и закрыты керамогранитом фасады здания.</w:t>
      </w:r>
    </w:p>
    <w:p w:rsidR="006F4231" w:rsidRPr="001A3E5A" w:rsidRDefault="006F4231" w:rsidP="006F4231">
      <w:pPr>
        <w:pStyle w:val="a8"/>
        <w:jc w:val="both"/>
        <w:rPr>
          <w:rFonts w:ascii="Times New Roman" w:hAnsi="Times New Roman" w:cs="Times New Roman"/>
          <w:sz w:val="28"/>
          <w:szCs w:val="28"/>
        </w:rPr>
      </w:pPr>
      <w:r w:rsidRPr="001A3E5A">
        <w:rPr>
          <w:rFonts w:ascii="Times New Roman" w:hAnsi="Times New Roman" w:cs="Times New Roman"/>
          <w:sz w:val="28"/>
          <w:szCs w:val="28"/>
        </w:rPr>
        <w:tab/>
        <w:t>Направлена заявка на проведение 2 этапа капитального ремонта, включающая ремонт внутренних помещений здания, средства на данные цели  в объеме 40,0 млн. рублей включены в областной бюджет 2024 года.</w:t>
      </w:r>
    </w:p>
    <w:p w:rsidR="006F4231" w:rsidRPr="001A3E5A" w:rsidRDefault="006F4231" w:rsidP="006F4231">
      <w:pPr>
        <w:pStyle w:val="a8"/>
        <w:jc w:val="both"/>
        <w:rPr>
          <w:rFonts w:ascii="Times New Roman" w:hAnsi="Times New Roman" w:cs="Times New Roman"/>
          <w:sz w:val="28"/>
          <w:szCs w:val="28"/>
        </w:rPr>
      </w:pPr>
      <w:r w:rsidRPr="001A3E5A">
        <w:rPr>
          <w:rFonts w:ascii="Times New Roman" w:hAnsi="Times New Roman" w:cs="Times New Roman"/>
          <w:sz w:val="28"/>
          <w:szCs w:val="28"/>
        </w:rPr>
        <w:tab/>
        <w:t>По региональной</w:t>
      </w:r>
      <w:r w:rsidRPr="001A3E5A">
        <w:rPr>
          <w:rFonts w:ascii="Times New Roman" w:hAnsi="Times New Roman" w:cs="Times New Roman"/>
          <w:sz w:val="28"/>
          <w:szCs w:val="28"/>
        </w:rPr>
        <w:tab/>
        <w:t xml:space="preserve"> программе «Сельский дом культуры» выполнен капитальный ремонт  Ванского СДК. Общая сумма затраченных на ремонт средств составила 2459 тыс. рублей, в т. ч. из областного бюджета 2249 тыс. рублей. Дополнительно из бюджета округа выделено 164,0 тыс. рублей на приобретение одежды сцены, оборудования  и  новой мебели.</w:t>
      </w:r>
    </w:p>
    <w:p w:rsidR="006F4231" w:rsidRPr="001A3E5A" w:rsidRDefault="006F4231" w:rsidP="006F4231">
      <w:pPr>
        <w:pStyle w:val="a8"/>
        <w:jc w:val="both"/>
        <w:rPr>
          <w:rFonts w:ascii="Times New Roman" w:hAnsi="Times New Roman" w:cs="Times New Roman"/>
          <w:sz w:val="28"/>
          <w:szCs w:val="28"/>
        </w:rPr>
      </w:pPr>
      <w:r w:rsidRPr="001A3E5A">
        <w:rPr>
          <w:rFonts w:ascii="Times New Roman" w:hAnsi="Times New Roman" w:cs="Times New Roman"/>
          <w:sz w:val="28"/>
          <w:szCs w:val="28"/>
        </w:rPr>
        <w:tab/>
        <w:t>В рамках проекта «Народный бюджет» 4 культурно-досуговых учреждения получили финансовую поддержку на приобретение костюмов, звукового, мультимедийного оборудования.</w:t>
      </w:r>
    </w:p>
    <w:p w:rsidR="006F4231" w:rsidRPr="00231C13" w:rsidRDefault="006F4231" w:rsidP="006F4231">
      <w:pPr>
        <w:pStyle w:val="a8"/>
        <w:jc w:val="both"/>
        <w:rPr>
          <w:rFonts w:ascii="Times New Roman" w:hAnsi="Times New Roman" w:cs="Times New Roman"/>
          <w:sz w:val="28"/>
          <w:szCs w:val="28"/>
        </w:rPr>
      </w:pPr>
      <w:r w:rsidRPr="001A3E5A">
        <w:rPr>
          <w:rFonts w:ascii="Times New Roman" w:hAnsi="Times New Roman" w:cs="Times New Roman"/>
          <w:sz w:val="28"/>
          <w:szCs w:val="28"/>
        </w:rPr>
        <w:tab/>
        <w:t>Подготовлена ПСД на проведение капитального ремонта Брилинского СДК с целью включения в региональную программу  «Сельский дом культуры» на 2024 год. В 2024 году ремонт будет выполнен.</w:t>
      </w:r>
    </w:p>
    <w:p w:rsidR="006F4231" w:rsidRPr="006C425F" w:rsidRDefault="006F4231" w:rsidP="006F4231">
      <w:pPr>
        <w:pStyle w:val="a8"/>
        <w:jc w:val="both"/>
        <w:rPr>
          <w:rFonts w:ascii="Times New Roman" w:hAnsi="Times New Roman" w:cs="Times New Roman"/>
          <w:sz w:val="28"/>
          <w:szCs w:val="28"/>
        </w:rPr>
      </w:pPr>
      <w:r w:rsidRPr="006C425F">
        <w:rPr>
          <w:rFonts w:ascii="Times New Roman" w:hAnsi="Times New Roman" w:cs="Times New Roman"/>
          <w:sz w:val="28"/>
          <w:szCs w:val="28"/>
        </w:rPr>
        <w:tab/>
        <w:t xml:space="preserve"> В 2021-2022 годах с целью участия МБУ ДО «Устюженская школа искусств» в   реализации региональной программы  «Детская школа искусств – вектор развития» средствами районного бюджета (543,94 тыс. руб.)  разработана ПСД на проведения комплекса ремонтно-реставрационных работ внутренних помещений кровли и фасада здания, получено положительное заключение госэкспертизы. </w:t>
      </w:r>
    </w:p>
    <w:p w:rsidR="00C73B84" w:rsidRPr="006C425F" w:rsidRDefault="006F4231" w:rsidP="00C73B84">
      <w:pPr>
        <w:pStyle w:val="a8"/>
        <w:jc w:val="both"/>
        <w:rPr>
          <w:rFonts w:ascii="Times New Roman" w:hAnsi="Times New Roman" w:cs="Times New Roman"/>
          <w:sz w:val="28"/>
          <w:szCs w:val="28"/>
        </w:rPr>
      </w:pPr>
      <w:r w:rsidRPr="006C425F">
        <w:rPr>
          <w:rFonts w:ascii="Times New Roman" w:hAnsi="Times New Roman" w:cs="Times New Roman"/>
          <w:sz w:val="28"/>
          <w:szCs w:val="28"/>
        </w:rPr>
        <w:t xml:space="preserve">       В  2023 году на данные цели областью выделено 7 143 тыс. рублей. В настоящее время завершен капитальный ремонт стропильной системы, полностью заменена обрешетка кровли, произведена замена фальцевой кровли, осуществлен демонтаж фрагментов лепных элементов карниза здания. Работы по капитальному ремонту части внутренних по</w:t>
      </w:r>
      <w:r w:rsidR="00C73B84" w:rsidRPr="006C425F">
        <w:rPr>
          <w:rFonts w:ascii="Times New Roman" w:hAnsi="Times New Roman" w:cs="Times New Roman"/>
          <w:sz w:val="28"/>
          <w:szCs w:val="28"/>
        </w:rPr>
        <w:t>мещений продолжатся в 2024 году: (расчистка, оштукатуривание, покраска стен и потолков зрительного зала, вестибюля, учебных кабинетов, противоаварийные работы на фасаде здания).</w:t>
      </w:r>
    </w:p>
    <w:p w:rsidR="00DD6029" w:rsidRDefault="006F4231" w:rsidP="006F4231">
      <w:pPr>
        <w:pStyle w:val="a8"/>
        <w:jc w:val="both"/>
        <w:rPr>
          <w:rFonts w:ascii="Times New Roman" w:hAnsi="Times New Roman" w:cs="Times New Roman"/>
          <w:sz w:val="28"/>
          <w:szCs w:val="28"/>
        </w:rPr>
      </w:pPr>
      <w:r w:rsidRPr="006C425F">
        <w:rPr>
          <w:rFonts w:ascii="Times New Roman" w:hAnsi="Times New Roman" w:cs="Times New Roman"/>
          <w:sz w:val="28"/>
          <w:szCs w:val="28"/>
        </w:rPr>
        <w:tab/>
        <w:t>В 2023 году учреждение успешно приняло участие в конкурсном отборе субъектов Российской Федерации на создание виртуальных концертных залов. В 2024 году проект на базе школы будет реализован.</w:t>
      </w:r>
    </w:p>
    <w:p w:rsidR="006F4231" w:rsidRPr="00DD6029" w:rsidRDefault="00DD6029"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006F4231" w:rsidRPr="00DD6029">
        <w:rPr>
          <w:rFonts w:ascii="Times New Roman" w:hAnsi="Times New Roman" w:cs="Times New Roman"/>
          <w:sz w:val="28"/>
          <w:szCs w:val="28"/>
        </w:rPr>
        <w:t>В 2023  году по решению  Градостроительного совета в г. Устюжна начато строительство физкультурно-оздоровительного комплекса, завершение строительства запланировано на 2024 год.</w:t>
      </w:r>
    </w:p>
    <w:p w:rsidR="00DD6029" w:rsidRDefault="006F4231" w:rsidP="006F4231">
      <w:pPr>
        <w:pStyle w:val="a8"/>
        <w:jc w:val="both"/>
        <w:rPr>
          <w:rFonts w:ascii="Times New Roman" w:hAnsi="Times New Roman" w:cs="Times New Roman"/>
          <w:sz w:val="28"/>
          <w:szCs w:val="28"/>
        </w:rPr>
      </w:pPr>
      <w:r w:rsidRPr="00DD6029">
        <w:rPr>
          <w:rFonts w:ascii="Times New Roman" w:hAnsi="Times New Roman" w:cs="Times New Roman"/>
          <w:sz w:val="28"/>
          <w:szCs w:val="28"/>
        </w:rPr>
        <w:tab/>
        <w:t>Кроме того, в рамках проекта «Народный бюджет»  на городском стадионе  были проведены работы по устройству асфальтового покрытия  на подходах  к спортивным площадкам и административно-бытовому корпусу  на сумму 1 656 517,00 рублей.</w:t>
      </w:r>
    </w:p>
    <w:p w:rsidR="009D647B" w:rsidRPr="009D647B" w:rsidRDefault="006F4231" w:rsidP="009D647B">
      <w:pPr>
        <w:pStyle w:val="a8"/>
        <w:jc w:val="both"/>
        <w:rPr>
          <w:rFonts w:ascii="Times New Roman" w:hAnsi="Times New Roman" w:cs="Times New Roman"/>
          <w:sz w:val="28"/>
          <w:szCs w:val="28"/>
        </w:rPr>
      </w:pPr>
      <w:r w:rsidRPr="00586161">
        <w:rPr>
          <w:rFonts w:ascii="Times New Roman" w:hAnsi="Times New Roman" w:cs="Times New Roman"/>
          <w:sz w:val="28"/>
          <w:szCs w:val="28"/>
        </w:rPr>
        <w:lastRenderedPageBreak/>
        <w:tab/>
      </w:r>
      <w:r w:rsidR="009D647B" w:rsidRPr="009D647B">
        <w:rPr>
          <w:rFonts w:ascii="Times New Roman" w:hAnsi="Times New Roman" w:cs="Times New Roman"/>
          <w:sz w:val="28"/>
          <w:szCs w:val="28"/>
        </w:rPr>
        <w:t>Устюженский муниципальный округ успешно участвует в реализации мероприятий по обеспечению жильём молодых семей в рамках  государственной программы Российской Федерации «Обеспечение доступным и комфортным жильём и коммунальными услугами граждан Российской Федерации». В 2023 году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получили три молодые семьи.</w:t>
      </w:r>
    </w:p>
    <w:p w:rsidR="00170A60" w:rsidRPr="00170A60" w:rsidRDefault="00170A60" w:rsidP="00170A60">
      <w:pPr>
        <w:pStyle w:val="a8"/>
        <w:jc w:val="both"/>
        <w:rPr>
          <w:rFonts w:ascii="Times New Roman" w:hAnsi="Times New Roman" w:cs="Times New Roman"/>
          <w:sz w:val="28"/>
          <w:szCs w:val="28"/>
        </w:rPr>
      </w:pPr>
      <w:r>
        <w:rPr>
          <w:rFonts w:ascii="Times New Roman" w:hAnsi="Times New Roman" w:cs="Times New Roman"/>
          <w:sz w:val="28"/>
          <w:szCs w:val="28"/>
        </w:rPr>
        <w:tab/>
      </w:r>
      <w:r w:rsidRPr="00170A60">
        <w:rPr>
          <w:rFonts w:ascii="Times New Roman" w:hAnsi="Times New Roman" w:cs="Times New Roman"/>
          <w:sz w:val="28"/>
          <w:szCs w:val="28"/>
        </w:rPr>
        <w:t>С целью разработки визуального знака нового туристского бренда города, в 2023 году был объявлен конкурс на лучший логотип туристского бренда города «Устюжна-родина гоголевского «Ревизора». На конкурс было представлено 27 работ участников из Устюжны, Москвы, Санкт-Петербурга.  Работа – победитель определена и будет использована для регистрации бренда.</w:t>
      </w:r>
    </w:p>
    <w:p w:rsidR="00170A60" w:rsidRPr="005171E6" w:rsidRDefault="00170A60" w:rsidP="00170A60">
      <w:pPr>
        <w:pStyle w:val="a8"/>
        <w:jc w:val="both"/>
        <w:rPr>
          <w:rFonts w:ascii="Times New Roman" w:hAnsi="Times New Roman" w:cs="Times New Roman"/>
          <w:sz w:val="28"/>
          <w:szCs w:val="28"/>
        </w:rPr>
      </w:pPr>
      <w:r w:rsidRPr="00170A60">
        <w:rPr>
          <w:rFonts w:ascii="Times New Roman" w:hAnsi="Times New Roman" w:cs="Times New Roman"/>
          <w:sz w:val="28"/>
          <w:szCs w:val="28"/>
        </w:rPr>
        <w:tab/>
        <w:t>В 2023 году начат ІІ этап реновации Торговой площади «Козий мостик» и «Фестивальное поле». Проект является  победителем VI Всероссийского конкурса лучших проектов создание городской среды в номинации «Исторические поселения». Работы будут продолжены в 2024 году.</w:t>
      </w:r>
    </w:p>
    <w:p w:rsidR="006F4231" w:rsidRDefault="006F4231" w:rsidP="00BA778D">
      <w:pPr>
        <w:pStyle w:val="a8"/>
        <w:jc w:val="both"/>
        <w:rPr>
          <w:rFonts w:ascii="Times New Roman" w:hAnsi="Times New Roman" w:cs="Times New Roman"/>
          <w:sz w:val="28"/>
          <w:szCs w:val="28"/>
        </w:rPr>
      </w:pPr>
    </w:p>
    <w:p w:rsidR="00A25F28" w:rsidRDefault="00A25F28" w:rsidP="00A25F28">
      <w:pPr>
        <w:pStyle w:val="11"/>
        <w:ind w:firstLine="760"/>
        <w:jc w:val="both"/>
      </w:pPr>
      <w:r w:rsidRPr="00A25F28">
        <w:t>В целях стимулирования жилищного строительства в Устюженском муниципальном округе разработаны документы территориального планирования: в 2023 году приступили к разработке генерального плана округа применительно к территории в административных границах города Устюжна Устюженского района, а также применительно к территории в административных границах Моденского сельсовета (за исключение территорий деревень Ванское, Глины, Зимник, Попчиха, поселков Колоколец, Староречье, части земель комплексного ландшафтного государственного природного заказника "Ванская Лука" площадью 594 га), Сошневского сельсовета, поселка имени Желябова и части территории Лентьевского сельсовета - территории деревень Александрово-Марьино, Лычно, Оснополье, Селище, Чирец Устюженского района.</w:t>
      </w:r>
    </w:p>
    <w:p w:rsidR="00A25F28" w:rsidRDefault="00A25F28" w:rsidP="00A25F28">
      <w:pPr>
        <w:pStyle w:val="11"/>
        <w:ind w:firstLine="760"/>
        <w:jc w:val="both"/>
      </w:pPr>
      <w:r>
        <w:t>В 2023 году подготовлено 29 градостроительных планов земельных участков, выдано 8 разрешений на строительство (двух зданий-овощехранилищ около д. Никола и вблизи д. Пожарово, физкультурно-оздоровительного комплекса и здания склада в г. Устюжна, 21-квартирного жилого дома в пос. им.  Желябова, на реконструкцию нежилого здания под магазин в г. Устюжна, а также на реновацию Торговой площади (2 этап)); согласовано 31 уведомление о планируемом строительстве индивидуальных жилых домов, в том числе 8 - о реконструкции таких домов. Также за указанный период выдано 4 разрешения на ввод объектов в эксплуатацию: на 2 склада (в д. Никола и в г. Устюжна), здание производственной базы и полуоткрытый навес в г. Устюжна.</w:t>
      </w:r>
    </w:p>
    <w:p w:rsidR="00A05EB8" w:rsidRDefault="00A25F28" w:rsidP="00333689">
      <w:pPr>
        <w:spacing w:line="228" w:lineRule="auto"/>
        <w:jc w:val="both"/>
        <w:rPr>
          <w:rFonts w:cs="Times New Roman"/>
          <w:sz w:val="28"/>
          <w:szCs w:val="28"/>
        </w:rPr>
      </w:pPr>
      <w:r>
        <w:rPr>
          <w:rFonts w:cs="Times New Roman"/>
          <w:sz w:val="28"/>
          <w:szCs w:val="28"/>
        </w:rPr>
        <w:tab/>
      </w:r>
    </w:p>
    <w:p w:rsidR="00333689" w:rsidRPr="00333689" w:rsidRDefault="00333689" w:rsidP="00A05EB8">
      <w:pPr>
        <w:spacing w:line="228" w:lineRule="auto"/>
        <w:ind w:firstLine="708"/>
        <w:jc w:val="both"/>
        <w:rPr>
          <w:rFonts w:ascii="Times New Roman" w:hAnsi="Times New Roman"/>
          <w:sz w:val="28"/>
          <w:szCs w:val="28"/>
        </w:rPr>
      </w:pPr>
      <w:r w:rsidRPr="00333689">
        <w:rPr>
          <w:rFonts w:ascii="Times New Roman" w:hAnsi="Times New Roman"/>
          <w:sz w:val="28"/>
          <w:szCs w:val="28"/>
        </w:rPr>
        <w:t xml:space="preserve">В 2023 году в рамках реализации муниципальной программы «Комплексное развитие систем коммунальной инфраструктуры, энергосбережение и обеспечение доступным и комфортным жильем населения на территории Устюженского муниципального округа </w:t>
      </w:r>
      <w:r w:rsidRPr="00333689">
        <w:rPr>
          <w:rFonts w:ascii="Times New Roman" w:hAnsi="Times New Roman"/>
          <w:bCs/>
          <w:sz w:val="28"/>
          <w:szCs w:val="28"/>
        </w:rPr>
        <w:t>на 2023-2027 годы» проведены следующие мероприятия в сфере теплоснабжения:</w:t>
      </w:r>
    </w:p>
    <w:p w:rsidR="00333689" w:rsidRP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lastRenderedPageBreak/>
        <w:t>- приобретена и установлена электростанция дизельная в котельную в д. Яковлевское;</w:t>
      </w:r>
    </w:p>
    <w:p w:rsidR="00333689" w:rsidRP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t>- ремонт теплосети по ул. Северная в д Брилино;</w:t>
      </w:r>
    </w:p>
    <w:p w:rsidR="00333689" w:rsidRP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t>- ремонт теплосети по ул. Южная  в д. Брилино;</w:t>
      </w:r>
    </w:p>
    <w:p w:rsidR="00333689" w:rsidRP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t>- замена задвижек на теплосети в пос. Юбилейный;</w:t>
      </w:r>
    </w:p>
    <w:p w:rsidR="00333689" w:rsidRP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t>- приобретение и доставка котла в котельную д. Веницы, установка;</w:t>
      </w:r>
    </w:p>
    <w:p w:rsidR="00333689" w:rsidRP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t>- приобретение и доставка котла в котельную пос. Спасское, установка;</w:t>
      </w:r>
    </w:p>
    <w:p w:rsidR="00333689" w:rsidRP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t>- приобретение, доставка, установка твердотопливного котла в котельную д. Малое Восное;</w:t>
      </w:r>
    </w:p>
    <w:p w:rsidR="00333689" w:rsidRP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t>- приобретение и доставка дровяного котла КВр - 1.16 в котельную д. Долоцкое, установка;</w:t>
      </w:r>
    </w:p>
    <w:p w:rsidR="00333689" w:rsidRP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t>- приобретение, доставка и установка дизельного генератора для котельной в д. Слуды;</w:t>
      </w:r>
    </w:p>
    <w:p w:rsidR="00333689" w:rsidRDefault="00333689" w:rsidP="00333689">
      <w:pPr>
        <w:spacing w:line="228" w:lineRule="auto"/>
        <w:jc w:val="both"/>
        <w:rPr>
          <w:rFonts w:ascii="Times New Roman" w:hAnsi="Times New Roman"/>
          <w:sz w:val="28"/>
          <w:szCs w:val="28"/>
        </w:rPr>
      </w:pPr>
      <w:r w:rsidRPr="00333689">
        <w:rPr>
          <w:rFonts w:ascii="Times New Roman" w:hAnsi="Times New Roman"/>
          <w:sz w:val="28"/>
          <w:szCs w:val="28"/>
        </w:rPr>
        <w:t>- приобретена блочно-модульная котельная мощностью 1 МВт в п. им. Желябова, работы по ее установке будут выполнены в 2024 году.</w:t>
      </w:r>
    </w:p>
    <w:p w:rsidR="00773C32" w:rsidRPr="0017129D" w:rsidRDefault="00773C32" w:rsidP="00773C32">
      <w:pPr>
        <w:spacing w:line="228" w:lineRule="auto"/>
        <w:ind w:firstLine="708"/>
        <w:jc w:val="both"/>
        <w:rPr>
          <w:sz w:val="28"/>
          <w:szCs w:val="28"/>
        </w:rPr>
      </w:pPr>
      <w:r w:rsidRPr="0017129D">
        <w:rPr>
          <w:rFonts w:ascii="Times New Roman" w:hAnsi="Times New Roman"/>
          <w:sz w:val="28"/>
          <w:szCs w:val="28"/>
        </w:rPr>
        <w:t xml:space="preserve">В 2023 году в рамках реализации муниципальной программы комплексного развития  систем коммунальной инфраструктуры проведена  замена участка водопровода в д. Ярцево. Проведен ремонт скважины в д. Славынево. Для обеспечения населения водоснабжением из нецентрализованных источников  проведен ремонт 12 шахтных колодцев в 11 населенных пунктах. </w:t>
      </w:r>
    </w:p>
    <w:p w:rsidR="00773C32" w:rsidRPr="0066488E" w:rsidRDefault="00773C32" w:rsidP="00773C32">
      <w:pPr>
        <w:spacing w:line="228" w:lineRule="auto"/>
        <w:ind w:firstLine="708"/>
        <w:jc w:val="both"/>
        <w:rPr>
          <w:rFonts w:ascii="Times New Roman" w:hAnsi="Times New Roman"/>
          <w:sz w:val="28"/>
          <w:szCs w:val="28"/>
        </w:rPr>
      </w:pPr>
      <w:r w:rsidRPr="00773C32">
        <w:rPr>
          <w:rFonts w:ascii="Times New Roman" w:hAnsi="Times New Roman"/>
          <w:sz w:val="28"/>
          <w:szCs w:val="28"/>
        </w:rPr>
        <w:t>В 2023 году проведены профилактические работы с частичным ремонтом при подготовке к осенне-зимнему периоду  канализационных колодцев с их очисткой. В рамках реализации проекта «Народный бюджет» проведен ремонт системы водоотведения в д. Соболево (I этап).</w:t>
      </w:r>
    </w:p>
    <w:p w:rsidR="00C1261A" w:rsidRPr="00C1261A" w:rsidRDefault="00C1261A" w:rsidP="00C1261A">
      <w:pPr>
        <w:spacing w:line="228" w:lineRule="auto"/>
        <w:ind w:firstLine="708"/>
        <w:jc w:val="both"/>
        <w:rPr>
          <w:rFonts w:ascii="Times New Roman" w:hAnsi="Times New Roman"/>
          <w:sz w:val="28"/>
          <w:szCs w:val="28"/>
        </w:rPr>
      </w:pPr>
      <w:r w:rsidRPr="00C1261A">
        <w:rPr>
          <w:rFonts w:ascii="Times New Roman" w:hAnsi="Times New Roman"/>
          <w:sz w:val="28"/>
          <w:szCs w:val="28"/>
        </w:rPr>
        <w:t>В 2023 году в рамках 4 этапа проведена выплата выкупной стоимости  собственникам 21 жилых помещений в аварийных домах в пос. им. Желябова.</w:t>
      </w:r>
    </w:p>
    <w:p w:rsidR="00C1261A" w:rsidRPr="00C1261A" w:rsidRDefault="00C1261A" w:rsidP="00C1261A">
      <w:pPr>
        <w:spacing w:line="228" w:lineRule="auto"/>
        <w:ind w:firstLine="708"/>
        <w:jc w:val="both"/>
        <w:rPr>
          <w:rFonts w:ascii="Times New Roman" w:hAnsi="Times New Roman"/>
          <w:sz w:val="28"/>
          <w:szCs w:val="28"/>
        </w:rPr>
      </w:pPr>
      <w:r w:rsidRPr="00C1261A">
        <w:rPr>
          <w:rFonts w:ascii="Times New Roman" w:hAnsi="Times New Roman"/>
          <w:sz w:val="28"/>
          <w:szCs w:val="28"/>
        </w:rPr>
        <w:t>Всего по 4 этапу расселено (в том числе путем выплаты выкупной стоимости) 52 человека в 32 помещениях площадью 1367,8 кв. м.</w:t>
      </w:r>
    </w:p>
    <w:p w:rsidR="00C1261A" w:rsidRPr="00C1261A" w:rsidRDefault="00C1261A" w:rsidP="00C1261A">
      <w:pPr>
        <w:spacing w:line="228" w:lineRule="auto"/>
        <w:ind w:firstLine="708"/>
        <w:jc w:val="both"/>
        <w:rPr>
          <w:rFonts w:ascii="Times New Roman" w:hAnsi="Times New Roman"/>
          <w:sz w:val="28"/>
          <w:szCs w:val="28"/>
        </w:rPr>
      </w:pPr>
      <w:r w:rsidRPr="00C1261A">
        <w:rPr>
          <w:rFonts w:ascii="Times New Roman" w:hAnsi="Times New Roman"/>
          <w:sz w:val="28"/>
          <w:szCs w:val="28"/>
        </w:rPr>
        <w:t xml:space="preserve">На 2024 год в рамках 5 этапа  Программы переселения, запланировано расселение 72 помещений площадью 2639,5 кв.м., где проживает 112 человек. Для этого обустраиваются благоустроенные помещения в здании по пер. Луначарского, д. 9 в г. Устюжна и запланировано строительство многоквартирного дома в пос. им. Желябова. В бюджете округа на  цели приобретения благоустроенных квартир и выплату выкупной стоимости предусмотрены средства в размере 204 223,6 тыс. рублей. </w:t>
      </w:r>
    </w:p>
    <w:p w:rsidR="00C1261A" w:rsidRPr="00C1261A" w:rsidRDefault="00C1261A" w:rsidP="00C1261A">
      <w:pPr>
        <w:pStyle w:val="a8"/>
        <w:jc w:val="both"/>
        <w:rPr>
          <w:rFonts w:ascii="Times New Roman" w:hAnsi="Times New Roman" w:cs="Times New Roman"/>
          <w:sz w:val="28"/>
          <w:szCs w:val="28"/>
        </w:rPr>
      </w:pPr>
      <w:r w:rsidRPr="00C1261A">
        <w:rPr>
          <w:rFonts w:ascii="Times New Roman" w:hAnsi="Times New Roman" w:cs="Times New Roman"/>
          <w:sz w:val="28"/>
          <w:szCs w:val="28"/>
        </w:rPr>
        <w:tab/>
        <w:t>По областной программе капитального ремонта общего имущества многоквартирных домов в 2023 году  проведен ремонт в 7 многоквартирных домах.</w:t>
      </w:r>
    </w:p>
    <w:p w:rsidR="00A0528E" w:rsidRPr="00A0528E" w:rsidRDefault="00A0528E" w:rsidP="00A0528E">
      <w:pPr>
        <w:pStyle w:val="a8"/>
        <w:jc w:val="right"/>
        <w:rPr>
          <w:rFonts w:ascii="Times New Roman" w:hAnsi="Times New Roman" w:cs="Times New Roman"/>
          <w:sz w:val="28"/>
          <w:szCs w:val="28"/>
        </w:rPr>
      </w:pPr>
      <w:r w:rsidRPr="00A0528E">
        <w:rPr>
          <w:rFonts w:ascii="Times New Roman" w:hAnsi="Times New Roman" w:cs="Times New Roman"/>
          <w:sz w:val="28"/>
          <w:szCs w:val="28"/>
        </w:rPr>
        <w:t>Таблица 4</w:t>
      </w:r>
    </w:p>
    <w:tbl>
      <w:tblPr>
        <w:tblStyle w:val="af0"/>
        <w:tblW w:w="0" w:type="auto"/>
        <w:tblLayout w:type="fixed"/>
        <w:tblLook w:val="04A0"/>
      </w:tblPr>
      <w:tblGrid>
        <w:gridCol w:w="4361"/>
        <w:gridCol w:w="709"/>
        <w:gridCol w:w="992"/>
        <w:gridCol w:w="992"/>
        <w:gridCol w:w="992"/>
        <w:gridCol w:w="993"/>
        <w:gridCol w:w="1012"/>
      </w:tblGrid>
      <w:tr w:rsidR="00A0528E" w:rsidRPr="00A0528E" w:rsidTr="00736F9A">
        <w:tc>
          <w:tcPr>
            <w:tcW w:w="4361" w:type="dxa"/>
          </w:tcPr>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Показатели</w:t>
            </w:r>
          </w:p>
        </w:tc>
        <w:tc>
          <w:tcPr>
            <w:tcW w:w="709" w:type="dxa"/>
          </w:tcPr>
          <w:p w:rsidR="00A0528E" w:rsidRPr="00A0528E" w:rsidRDefault="00A0528E" w:rsidP="00736F9A">
            <w:pPr>
              <w:pStyle w:val="a8"/>
              <w:jc w:val="both"/>
              <w:rPr>
                <w:rFonts w:ascii="Times New Roman" w:hAnsi="Times New Roman" w:cs="Times New Roman"/>
              </w:rPr>
            </w:pPr>
            <w:r w:rsidRPr="00A0528E">
              <w:rPr>
                <w:rFonts w:ascii="Times New Roman" w:hAnsi="Times New Roman" w:cs="Times New Roman"/>
              </w:rPr>
              <w:t>Ед.</w:t>
            </w:r>
          </w:p>
          <w:p w:rsidR="00A0528E" w:rsidRPr="00A0528E" w:rsidRDefault="00A0528E" w:rsidP="00736F9A">
            <w:pPr>
              <w:pStyle w:val="a8"/>
              <w:jc w:val="both"/>
              <w:rPr>
                <w:rFonts w:ascii="Times New Roman" w:hAnsi="Times New Roman" w:cs="Times New Roman"/>
              </w:rPr>
            </w:pPr>
            <w:r w:rsidRPr="00A0528E">
              <w:rPr>
                <w:rFonts w:ascii="Times New Roman" w:hAnsi="Times New Roman" w:cs="Times New Roman"/>
              </w:rPr>
              <w:t>изм.</w:t>
            </w:r>
          </w:p>
        </w:tc>
        <w:tc>
          <w:tcPr>
            <w:tcW w:w="992" w:type="dxa"/>
          </w:tcPr>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2019</w:t>
            </w:r>
          </w:p>
        </w:tc>
        <w:tc>
          <w:tcPr>
            <w:tcW w:w="992" w:type="dxa"/>
          </w:tcPr>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2020</w:t>
            </w:r>
          </w:p>
        </w:tc>
        <w:tc>
          <w:tcPr>
            <w:tcW w:w="992" w:type="dxa"/>
          </w:tcPr>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2021</w:t>
            </w:r>
          </w:p>
        </w:tc>
        <w:tc>
          <w:tcPr>
            <w:tcW w:w="993" w:type="dxa"/>
          </w:tcPr>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2022</w:t>
            </w:r>
          </w:p>
        </w:tc>
        <w:tc>
          <w:tcPr>
            <w:tcW w:w="1012" w:type="dxa"/>
          </w:tcPr>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2023</w:t>
            </w:r>
          </w:p>
        </w:tc>
      </w:tr>
      <w:tr w:rsidR="00A0528E" w:rsidRPr="00A0528E" w:rsidTr="00736F9A">
        <w:tc>
          <w:tcPr>
            <w:tcW w:w="4361" w:type="dxa"/>
          </w:tcPr>
          <w:p w:rsidR="00A0528E" w:rsidRPr="00A0528E" w:rsidRDefault="00A0528E" w:rsidP="00736F9A">
            <w:pPr>
              <w:pStyle w:val="a8"/>
              <w:rPr>
                <w:rFonts w:ascii="Times New Roman" w:hAnsi="Times New Roman" w:cs="Times New Roman"/>
              </w:rPr>
            </w:pPr>
            <w:r w:rsidRPr="00A0528E">
              <w:rPr>
                <w:rFonts w:ascii="Times New Roman" w:hAnsi="Times New Roman" w:cs="Times New Roman"/>
              </w:rPr>
              <w:t>Количество многоквартирных домов, отремонтированных в рамках областной программы</w:t>
            </w:r>
          </w:p>
        </w:tc>
        <w:tc>
          <w:tcPr>
            <w:tcW w:w="709"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Ед.</w:t>
            </w:r>
          </w:p>
        </w:tc>
        <w:tc>
          <w:tcPr>
            <w:tcW w:w="992"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9</w:t>
            </w:r>
          </w:p>
        </w:tc>
        <w:tc>
          <w:tcPr>
            <w:tcW w:w="992"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3</w:t>
            </w:r>
          </w:p>
        </w:tc>
        <w:tc>
          <w:tcPr>
            <w:tcW w:w="992"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4</w:t>
            </w:r>
          </w:p>
        </w:tc>
        <w:tc>
          <w:tcPr>
            <w:tcW w:w="993"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6</w:t>
            </w:r>
          </w:p>
        </w:tc>
        <w:tc>
          <w:tcPr>
            <w:tcW w:w="1012"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7</w:t>
            </w:r>
          </w:p>
        </w:tc>
      </w:tr>
      <w:tr w:rsidR="00A0528E" w:rsidRPr="00A0528E" w:rsidTr="00736F9A">
        <w:tc>
          <w:tcPr>
            <w:tcW w:w="4361" w:type="dxa"/>
          </w:tcPr>
          <w:p w:rsidR="00A0528E" w:rsidRPr="00A0528E" w:rsidRDefault="00A0528E" w:rsidP="00736F9A">
            <w:pPr>
              <w:pStyle w:val="a8"/>
              <w:rPr>
                <w:rFonts w:ascii="Times New Roman" w:hAnsi="Times New Roman" w:cs="Times New Roman"/>
              </w:rPr>
            </w:pPr>
            <w:r w:rsidRPr="00A0528E">
              <w:rPr>
                <w:rFonts w:ascii="Times New Roman" w:hAnsi="Times New Roman" w:cs="Times New Roman"/>
              </w:rPr>
              <w:t xml:space="preserve">Количество видов работ в многоквартирных домах, отремонтированных в рамках </w:t>
            </w:r>
            <w:r w:rsidRPr="00A0528E">
              <w:rPr>
                <w:rFonts w:ascii="Times New Roman" w:hAnsi="Times New Roman" w:cs="Times New Roman"/>
              </w:rPr>
              <w:lastRenderedPageBreak/>
              <w:t>областной программы</w:t>
            </w:r>
          </w:p>
        </w:tc>
        <w:tc>
          <w:tcPr>
            <w:tcW w:w="709"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Ед.</w:t>
            </w:r>
          </w:p>
        </w:tc>
        <w:tc>
          <w:tcPr>
            <w:tcW w:w="992"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10</w:t>
            </w:r>
          </w:p>
        </w:tc>
        <w:tc>
          <w:tcPr>
            <w:tcW w:w="992"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3</w:t>
            </w:r>
          </w:p>
        </w:tc>
        <w:tc>
          <w:tcPr>
            <w:tcW w:w="992"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5</w:t>
            </w:r>
          </w:p>
        </w:tc>
        <w:tc>
          <w:tcPr>
            <w:tcW w:w="993"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6</w:t>
            </w:r>
          </w:p>
        </w:tc>
        <w:tc>
          <w:tcPr>
            <w:tcW w:w="1012" w:type="dxa"/>
          </w:tcPr>
          <w:p w:rsidR="00A0528E" w:rsidRPr="00A0528E" w:rsidRDefault="00A0528E" w:rsidP="00736F9A">
            <w:pPr>
              <w:pStyle w:val="a8"/>
              <w:jc w:val="center"/>
              <w:rPr>
                <w:rFonts w:ascii="Times New Roman" w:hAnsi="Times New Roman" w:cs="Times New Roman"/>
              </w:rPr>
            </w:pPr>
          </w:p>
          <w:p w:rsidR="00A0528E" w:rsidRPr="00A0528E" w:rsidRDefault="00A0528E" w:rsidP="00736F9A">
            <w:pPr>
              <w:pStyle w:val="a8"/>
              <w:jc w:val="center"/>
              <w:rPr>
                <w:rFonts w:ascii="Times New Roman" w:hAnsi="Times New Roman" w:cs="Times New Roman"/>
              </w:rPr>
            </w:pPr>
            <w:r w:rsidRPr="00A0528E">
              <w:rPr>
                <w:rFonts w:ascii="Times New Roman" w:hAnsi="Times New Roman" w:cs="Times New Roman"/>
              </w:rPr>
              <w:t>7</w:t>
            </w:r>
          </w:p>
        </w:tc>
      </w:tr>
    </w:tbl>
    <w:p w:rsidR="00A0528E" w:rsidRPr="00A0528E" w:rsidRDefault="00A0528E" w:rsidP="00A0528E">
      <w:pPr>
        <w:pStyle w:val="a8"/>
        <w:jc w:val="both"/>
        <w:rPr>
          <w:rFonts w:ascii="Times New Roman" w:hAnsi="Times New Roman" w:cs="Times New Roman"/>
          <w:bCs/>
          <w:sz w:val="28"/>
          <w:szCs w:val="28"/>
        </w:rPr>
      </w:pPr>
      <w:r w:rsidRPr="00A0528E">
        <w:rPr>
          <w:rFonts w:ascii="Times New Roman" w:hAnsi="Times New Roman" w:cs="Times New Roman"/>
          <w:sz w:val="28"/>
          <w:szCs w:val="28"/>
        </w:rPr>
        <w:lastRenderedPageBreak/>
        <w:tab/>
        <w:t>В рамках реализации  муниципальной программы  "Р</w:t>
      </w:r>
      <w:r w:rsidRPr="00A0528E">
        <w:rPr>
          <w:rFonts w:ascii="Times New Roman" w:hAnsi="Times New Roman" w:cs="Times New Roman"/>
          <w:bCs/>
          <w:sz w:val="28"/>
          <w:szCs w:val="28"/>
        </w:rPr>
        <w:t>азвития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округа на 2023-2027 годы".</w:t>
      </w:r>
    </w:p>
    <w:p w:rsidR="00A0528E" w:rsidRPr="00A0528E" w:rsidRDefault="00A0528E" w:rsidP="00A0528E">
      <w:pPr>
        <w:spacing w:line="228" w:lineRule="auto"/>
        <w:ind w:firstLine="708"/>
        <w:jc w:val="both"/>
        <w:rPr>
          <w:rFonts w:ascii="Times New Roman" w:hAnsi="Times New Roman"/>
          <w:sz w:val="28"/>
          <w:szCs w:val="28"/>
        </w:rPr>
      </w:pPr>
      <w:r w:rsidRPr="00A0528E">
        <w:rPr>
          <w:rFonts w:ascii="Times New Roman" w:hAnsi="Times New Roman"/>
          <w:sz w:val="28"/>
          <w:szCs w:val="28"/>
        </w:rPr>
        <w:t>Дорожная деятельность в отношении  автомобильных дорог общего пользования местного значения в сельской местности осуществлялась в рамках содержания автомобильных дорог. Из муниципального  дорожного фонда округа на эти цели  израсходовано 23 838,3 тыс. рублей.</w:t>
      </w:r>
    </w:p>
    <w:p w:rsidR="00A0528E" w:rsidRPr="00A0528E" w:rsidRDefault="00A0528E" w:rsidP="00A0528E">
      <w:pPr>
        <w:spacing w:line="228" w:lineRule="auto"/>
        <w:ind w:firstLine="708"/>
        <w:jc w:val="both"/>
        <w:rPr>
          <w:rFonts w:ascii="Times New Roman" w:hAnsi="Times New Roman"/>
          <w:sz w:val="28"/>
          <w:szCs w:val="28"/>
        </w:rPr>
      </w:pPr>
      <w:r w:rsidRPr="00A0528E">
        <w:rPr>
          <w:rFonts w:ascii="Times New Roman" w:hAnsi="Times New Roman"/>
          <w:sz w:val="28"/>
          <w:szCs w:val="28"/>
        </w:rPr>
        <w:t>В 2023 году за счет  средств из Дорожного фонда области и бюджета округа выполнен ремонт подъездов к земельным участкам № 114, 115, 126  предоставляемым многодетным семьям в д. Соболево Устюженского района Вологодской области. Общая сумма 1260,0 тыс. рублей, в том  числе за счет средств областного бюджета 1140,6 тыс. рублей и бюджета округа119,4 тыс. рублей.</w:t>
      </w:r>
    </w:p>
    <w:p w:rsidR="00A0528E" w:rsidRPr="00A0528E" w:rsidRDefault="00A0528E" w:rsidP="00A0528E">
      <w:pPr>
        <w:spacing w:line="228" w:lineRule="auto"/>
        <w:ind w:firstLine="708"/>
        <w:jc w:val="both"/>
        <w:rPr>
          <w:rFonts w:ascii="Times New Roman" w:hAnsi="Times New Roman"/>
          <w:sz w:val="28"/>
          <w:szCs w:val="28"/>
        </w:rPr>
      </w:pPr>
      <w:r w:rsidRPr="00A0528E">
        <w:rPr>
          <w:rFonts w:ascii="Times New Roman" w:hAnsi="Times New Roman"/>
          <w:sz w:val="28"/>
          <w:szCs w:val="28"/>
        </w:rPr>
        <w:t xml:space="preserve">Для обеспечения транспортной доступности населения из областного бюджета в 2023 году выделены средства на осуществление пассажирских перевозок автомобильным транспортом по социально значимым маршрутам в размере 4314,4 тыс. рублей, что позволило обеспечить функционирование 10 автобусных маршрутов регулярных перевозок на территории округа. </w:t>
      </w:r>
    </w:p>
    <w:p w:rsidR="00A0528E" w:rsidRPr="00A0528E" w:rsidRDefault="00A0528E" w:rsidP="00A0528E">
      <w:pPr>
        <w:spacing w:line="228" w:lineRule="auto"/>
        <w:rPr>
          <w:rFonts w:ascii="Times New Roman" w:hAnsi="Times New Roman" w:cs="Verdana"/>
          <w:sz w:val="27"/>
          <w:szCs w:val="27"/>
        </w:rPr>
      </w:pPr>
      <w:r w:rsidRPr="00A0528E">
        <w:rPr>
          <w:rFonts w:ascii="Times New Roman" w:hAnsi="Times New Roman"/>
          <w:sz w:val="27"/>
          <w:szCs w:val="27"/>
        </w:rPr>
        <w:t>Государственная программа  «Формирование современной городской среды»</w:t>
      </w:r>
    </w:p>
    <w:p w:rsidR="00A0528E" w:rsidRPr="00A0528E" w:rsidRDefault="00A0528E" w:rsidP="00A0528E">
      <w:pPr>
        <w:pStyle w:val="11"/>
        <w:spacing w:line="228" w:lineRule="auto"/>
        <w:ind w:firstLine="708"/>
        <w:jc w:val="both"/>
        <w:rPr>
          <w:bCs/>
        </w:rPr>
      </w:pPr>
      <w:r w:rsidRPr="00A0528E">
        <w:t>В рамках реализации государственной программы области «Формирование современной городской среды на 2023-2027 годы», в 2023 году в г. Устюжна проведены работы по благоустройству общественной территории. «</w:t>
      </w:r>
      <w:r w:rsidRPr="00A0528E">
        <w:rPr>
          <w:bCs/>
        </w:rPr>
        <w:t xml:space="preserve">Территория у памятника «Советским войнам» в г. Устюжна» на общую сумму </w:t>
      </w:r>
      <w:r w:rsidRPr="00A0528E">
        <w:t>1943,0 тыс. рублей и  благоустройству общественного пространства «</w:t>
      </w:r>
      <w:r w:rsidRPr="00A0528E">
        <w:rPr>
          <w:bCs/>
        </w:rPr>
        <w:t>Аллея Ветеранов в г. Устюжна (1 этап)»</w:t>
      </w:r>
      <w:r w:rsidRPr="00A0528E">
        <w:t xml:space="preserve"> на общую сумму 2 336,2 тыс. рублей.</w:t>
      </w:r>
    </w:p>
    <w:p w:rsidR="00A0528E" w:rsidRPr="00163DDD" w:rsidRDefault="00A0528E" w:rsidP="00A0528E">
      <w:pPr>
        <w:pStyle w:val="11"/>
        <w:spacing w:line="228" w:lineRule="auto"/>
        <w:ind w:firstLine="0"/>
        <w:jc w:val="both"/>
      </w:pPr>
      <w:r w:rsidRPr="00A0528E">
        <w:tab/>
        <w:t>Также в 2023 году  реализовывался проект по г. Устюжна «Реновация Торговой площади   (2 этап), «Козий мостик» и Фестивальное поле», на который  выделено 70 млн. рублей из федерального бюджета.</w:t>
      </w:r>
    </w:p>
    <w:p w:rsidR="003B1990" w:rsidRDefault="003B1990" w:rsidP="000F0D63">
      <w:pPr>
        <w:pStyle w:val="a8"/>
        <w:jc w:val="both"/>
        <w:rPr>
          <w:rFonts w:ascii="Times New Roman" w:hAnsi="Times New Roman" w:cs="Times New Roman"/>
          <w:sz w:val="28"/>
          <w:szCs w:val="28"/>
        </w:rPr>
      </w:pPr>
    </w:p>
    <w:p w:rsidR="000F0D63" w:rsidRPr="00D5708B" w:rsidRDefault="000F0D63" w:rsidP="003B1990">
      <w:pPr>
        <w:pStyle w:val="a8"/>
        <w:ind w:firstLine="708"/>
        <w:jc w:val="both"/>
        <w:rPr>
          <w:rFonts w:ascii="Times New Roman" w:hAnsi="Times New Roman" w:cs="Times New Roman"/>
          <w:i/>
          <w:sz w:val="28"/>
          <w:szCs w:val="28"/>
          <w:u w:val="single"/>
        </w:rPr>
      </w:pPr>
      <w:r w:rsidRPr="00727ECD">
        <w:rPr>
          <w:rFonts w:ascii="Times New Roman" w:hAnsi="Times New Roman" w:cs="Times New Roman"/>
          <w:sz w:val="28"/>
          <w:szCs w:val="28"/>
        </w:rPr>
        <w:t xml:space="preserve">Администрация Устюженского муниципального </w:t>
      </w:r>
      <w:r>
        <w:rPr>
          <w:rFonts w:ascii="Times New Roman" w:hAnsi="Times New Roman" w:cs="Times New Roman"/>
          <w:sz w:val="28"/>
          <w:szCs w:val="28"/>
        </w:rPr>
        <w:t>округа</w:t>
      </w:r>
      <w:r w:rsidRPr="00727ECD">
        <w:rPr>
          <w:rFonts w:ascii="Times New Roman" w:hAnsi="Times New Roman" w:cs="Times New Roman"/>
          <w:sz w:val="28"/>
          <w:szCs w:val="28"/>
        </w:rPr>
        <w:t xml:space="preserve"> осуществляет п</w:t>
      </w:r>
      <w:r>
        <w:rPr>
          <w:rFonts w:ascii="Times New Roman" w:hAnsi="Times New Roman" w:cs="Times New Roman"/>
          <w:sz w:val="28"/>
          <w:szCs w:val="28"/>
        </w:rPr>
        <w:t>еред</w:t>
      </w:r>
      <w:r w:rsidRPr="00727ECD">
        <w:rPr>
          <w:rFonts w:ascii="Times New Roman" w:hAnsi="Times New Roman" w:cs="Times New Roman"/>
          <w:sz w:val="28"/>
          <w:szCs w:val="28"/>
        </w:rPr>
        <w:t>анные отдель</w:t>
      </w:r>
      <w:r>
        <w:rPr>
          <w:rFonts w:ascii="Times New Roman" w:hAnsi="Times New Roman" w:cs="Times New Roman"/>
          <w:sz w:val="28"/>
          <w:szCs w:val="28"/>
        </w:rPr>
        <w:t xml:space="preserve">ные государственные полномочия </w:t>
      </w:r>
      <w:r w:rsidRPr="00B26F8D">
        <w:rPr>
          <w:rFonts w:ascii="Times New Roman" w:hAnsi="Times New Roman" w:cs="Times New Roman"/>
          <w:sz w:val="28"/>
          <w:szCs w:val="28"/>
          <w:u w:val="single"/>
        </w:rPr>
        <w:t xml:space="preserve">в </w:t>
      </w:r>
      <w:r w:rsidRPr="00D5708B">
        <w:rPr>
          <w:rFonts w:ascii="Times New Roman" w:hAnsi="Times New Roman" w:cs="Times New Roman"/>
          <w:i/>
          <w:sz w:val="28"/>
          <w:szCs w:val="28"/>
          <w:u w:val="single"/>
        </w:rPr>
        <w:t xml:space="preserve">сфере охраны окружающей среды. </w:t>
      </w:r>
    </w:p>
    <w:p w:rsidR="000F0D63" w:rsidRPr="00A50C8E" w:rsidRDefault="000F0D63" w:rsidP="000F0D63">
      <w:pPr>
        <w:pStyle w:val="a8"/>
        <w:ind w:firstLine="708"/>
        <w:jc w:val="both"/>
        <w:rPr>
          <w:rFonts w:ascii="Times New Roman" w:hAnsi="Times New Roman" w:cs="Times New Roman"/>
          <w:sz w:val="28"/>
          <w:szCs w:val="28"/>
        </w:rPr>
      </w:pPr>
      <w:r w:rsidRPr="00A50C8E">
        <w:rPr>
          <w:rFonts w:ascii="Times New Roman" w:hAnsi="Times New Roman" w:cs="Times New Roman"/>
          <w:sz w:val="28"/>
          <w:szCs w:val="28"/>
        </w:rPr>
        <w:t>В</w:t>
      </w:r>
      <w:r>
        <w:rPr>
          <w:rFonts w:ascii="Times New Roman" w:hAnsi="Times New Roman" w:cs="Times New Roman"/>
          <w:sz w:val="28"/>
          <w:szCs w:val="28"/>
        </w:rPr>
        <w:t xml:space="preserve"> 2023 году в</w:t>
      </w:r>
      <w:r w:rsidRPr="00A50C8E">
        <w:rPr>
          <w:rFonts w:ascii="Times New Roman" w:hAnsi="Times New Roman" w:cs="Times New Roman"/>
          <w:sz w:val="28"/>
          <w:szCs w:val="28"/>
        </w:rPr>
        <w:t xml:space="preserve"> рамках муниципальной программы </w:t>
      </w:r>
      <w:r w:rsidRPr="00A50C8E">
        <w:rPr>
          <w:rFonts w:ascii="Times New Roman" w:hAnsi="Times New Roman" w:cs="Times New Roman"/>
          <w:bCs/>
          <w:sz w:val="28"/>
          <w:szCs w:val="28"/>
        </w:rPr>
        <w:t>«</w:t>
      </w:r>
      <w:r w:rsidRPr="00A50C8E">
        <w:rPr>
          <w:rFonts w:ascii="Times New Roman" w:hAnsi="Times New Roman" w:cs="Times New Roman"/>
          <w:sz w:val="28"/>
          <w:szCs w:val="28"/>
        </w:rPr>
        <w:t>Охрана окружающей среды, воспроизводство и рациональное использование природных ресурсов Устюженского муниципального округа Вологодской области на 2023-2027 годы</w:t>
      </w:r>
      <w:r w:rsidRPr="00A50C8E">
        <w:rPr>
          <w:rFonts w:ascii="Times New Roman" w:hAnsi="Times New Roman" w:cs="Times New Roman"/>
          <w:bCs/>
          <w:sz w:val="28"/>
          <w:szCs w:val="28"/>
        </w:rPr>
        <w:t>», утвержденной постановлением администрации округа от 13.03.2023 № 126 выполнено следующее:</w:t>
      </w:r>
    </w:p>
    <w:p w:rsidR="000F0D63" w:rsidRPr="00A50C8E" w:rsidRDefault="000F0D63" w:rsidP="000F0D63">
      <w:pPr>
        <w:pStyle w:val="a8"/>
        <w:ind w:firstLine="708"/>
        <w:jc w:val="both"/>
        <w:rPr>
          <w:rFonts w:ascii="Times New Roman" w:hAnsi="Times New Roman" w:cs="Times New Roman"/>
          <w:sz w:val="28"/>
          <w:szCs w:val="28"/>
        </w:rPr>
      </w:pPr>
      <w:r w:rsidRPr="00A50C8E">
        <w:rPr>
          <w:rFonts w:ascii="Times New Roman" w:hAnsi="Times New Roman" w:cs="Times New Roman"/>
          <w:sz w:val="28"/>
          <w:szCs w:val="28"/>
        </w:rPr>
        <w:t>Основное мероприятие 1.1. «Организация системы обращения с отходами, в том числе с ТКО, на территории Устюженского муниципальн</w:t>
      </w:r>
      <w:r>
        <w:rPr>
          <w:rFonts w:ascii="Times New Roman" w:hAnsi="Times New Roman" w:cs="Times New Roman"/>
          <w:sz w:val="28"/>
          <w:szCs w:val="28"/>
        </w:rPr>
        <w:t>ого округа Вологодской области»: в</w:t>
      </w:r>
      <w:r w:rsidRPr="00A50C8E">
        <w:rPr>
          <w:rFonts w:ascii="Times New Roman" w:hAnsi="Times New Roman" w:cs="Times New Roman"/>
          <w:sz w:val="28"/>
          <w:szCs w:val="28"/>
        </w:rPr>
        <w:t xml:space="preserve"> 2023 году приобретены евроконтейнера</w:t>
      </w:r>
      <w:r>
        <w:rPr>
          <w:rFonts w:ascii="Times New Roman" w:hAnsi="Times New Roman" w:cs="Times New Roman"/>
          <w:sz w:val="28"/>
          <w:szCs w:val="28"/>
        </w:rPr>
        <w:t xml:space="preserve"> объемом 1,1 м</w:t>
      </w:r>
      <w:r>
        <w:rPr>
          <w:rFonts w:ascii="Times New Roman" w:hAnsi="Times New Roman" w:cs="Times New Roman"/>
          <w:sz w:val="28"/>
          <w:szCs w:val="28"/>
          <w:vertAlign w:val="superscript"/>
        </w:rPr>
        <w:t>3</w:t>
      </w:r>
      <w:r w:rsidRPr="00A50C8E">
        <w:rPr>
          <w:rFonts w:ascii="Times New Roman" w:hAnsi="Times New Roman" w:cs="Times New Roman"/>
          <w:sz w:val="28"/>
          <w:szCs w:val="28"/>
        </w:rPr>
        <w:t xml:space="preserve"> в количестве 54 единицы на общую сумму 567 000,00 рублей.</w:t>
      </w:r>
    </w:p>
    <w:p w:rsidR="000F0D63" w:rsidRPr="00A50C8E" w:rsidRDefault="000F0D63" w:rsidP="000F0D63">
      <w:pPr>
        <w:pStyle w:val="a8"/>
        <w:ind w:firstLine="708"/>
        <w:jc w:val="both"/>
        <w:rPr>
          <w:rFonts w:ascii="Times New Roman" w:hAnsi="Times New Roman" w:cs="Times New Roman"/>
          <w:sz w:val="28"/>
          <w:szCs w:val="28"/>
        </w:rPr>
      </w:pPr>
      <w:r w:rsidRPr="00A50C8E">
        <w:rPr>
          <w:rFonts w:ascii="Times New Roman" w:hAnsi="Times New Roman" w:cs="Times New Roman"/>
          <w:sz w:val="28"/>
          <w:szCs w:val="28"/>
        </w:rPr>
        <w:t xml:space="preserve">Основное мероприятие 1.2. Ликвидация вновь выявленных несанкционированных свалок на территории Устюженского муниципального округа Вологодской области: в 2023 году ликвидирована несанкционированная </w:t>
      </w:r>
      <w:r w:rsidRPr="00A50C8E">
        <w:rPr>
          <w:rFonts w:ascii="Times New Roman" w:hAnsi="Times New Roman" w:cs="Times New Roman"/>
          <w:sz w:val="28"/>
          <w:szCs w:val="28"/>
        </w:rPr>
        <w:lastRenderedPageBreak/>
        <w:t>свалка вблизи д. Соловцово на сумму 67 890,00 руб</w:t>
      </w:r>
      <w:r>
        <w:rPr>
          <w:rFonts w:ascii="Times New Roman" w:hAnsi="Times New Roman" w:cs="Times New Roman"/>
          <w:sz w:val="28"/>
          <w:szCs w:val="28"/>
        </w:rPr>
        <w:t>лей</w:t>
      </w:r>
      <w:r w:rsidRPr="00A50C8E">
        <w:rPr>
          <w:rFonts w:ascii="Times New Roman" w:hAnsi="Times New Roman" w:cs="Times New Roman"/>
          <w:sz w:val="28"/>
          <w:szCs w:val="28"/>
        </w:rPr>
        <w:t>.</w:t>
      </w:r>
    </w:p>
    <w:p w:rsidR="000F0D63" w:rsidRPr="00A50C8E" w:rsidRDefault="000F0D63" w:rsidP="000F0D63">
      <w:pPr>
        <w:pStyle w:val="a8"/>
        <w:ind w:firstLine="708"/>
        <w:jc w:val="both"/>
        <w:rPr>
          <w:rFonts w:ascii="Times New Roman" w:hAnsi="Times New Roman" w:cs="Times New Roman"/>
          <w:sz w:val="28"/>
          <w:szCs w:val="28"/>
        </w:rPr>
      </w:pPr>
      <w:r w:rsidRPr="00A50C8E">
        <w:rPr>
          <w:rFonts w:ascii="Times New Roman" w:hAnsi="Times New Roman" w:cs="Times New Roman"/>
          <w:sz w:val="28"/>
          <w:szCs w:val="28"/>
        </w:rPr>
        <w:t>Основное мероприятие 1.4. «Предотвращение загрязнения водных объектов бассейна р. Волга, расположенных на территории Устюженского муниципального округа Вологодской области»: в 2023 году заключен муниципальный контракт по подготовке материалов оценки воздействия на водные биоресурсы на сумму 94 640,00 рублей.</w:t>
      </w:r>
    </w:p>
    <w:p w:rsidR="000F0D63" w:rsidRPr="00A50C8E" w:rsidRDefault="000F0D63" w:rsidP="000F0D63">
      <w:pPr>
        <w:pStyle w:val="a8"/>
        <w:ind w:firstLine="708"/>
        <w:jc w:val="both"/>
        <w:rPr>
          <w:rFonts w:ascii="Times New Roman" w:hAnsi="Times New Roman" w:cs="Times New Roman"/>
          <w:b/>
          <w:sz w:val="28"/>
          <w:szCs w:val="28"/>
        </w:rPr>
      </w:pPr>
      <w:r w:rsidRPr="00A50C8E">
        <w:rPr>
          <w:rFonts w:ascii="Times New Roman" w:hAnsi="Times New Roman" w:cs="Times New Roman"/>
          <w:sz w:val="28"/>
          <w:szCs w:val="28"/>
        </w:rPr>
        <w:t xml:space="preserve">Основное мероприятие 1.5. «Контроль качества питьевой воды из источников централизованного водоснабжения (артезианские скважины), нецентрализованного водоснабжения (общественных колодцев) на территории  Устюженского муниципального округа Вологодской области»: в 2023 году в рамках данного мероприятия осуществлено лабораторное исследование питьевой воды из артезианских скважин на общую сумму 29 368,15 рублей и закупка реагента для обеспечения работы очистных сооружений питьевой воды г. Устюжна  </w:t>
      </w:r>
      <w:r w:rsidRPr="00A50C8E">
        <w:rPr>
          <w:rFonts w:ascii="Times New Roman" w:eastAsia="Times New Roman" w:hAnsi="Times New Roman" w:cs="Times New Roman"/>
          <w:bCs/>
          <w:sz w:val="28"/>
          <w:szCs w:val="28"/>
        </w:rPr>
        <w:t>97</w:t>
      </w:r>
      <w:r w:rsidRPr="00A50C8E">
        <w:rPr>
          <w:rFonts w:ascii="Times New Roman" w:hAnsi="Times New Roman" w:cs="Times New Roman"/>
          <w:bCs/>
          <w:sz w:val="28"/>
          <w:szCs w:val="28"/>
        </w:rPr>
        <w:t> </w:t>
      </w:r>
      <w:r w:rsidRPr="00A50C8E">
        <w:rPr>
          <w:rFonts w:ascii="Times New Roman" w:eastAsia="Times New Roman" w:hAnsi="Times New Roman" w:cs="Times New Roman"/>
          <w:bCs/>
          <w:sz w:val="28"/>
          <w:szCs w:val="28"/>
        </w:rPr>
        <w:t>843</w:t>
      </w:r>
      <w:r w:rsidRPr="00A50C8E">
        <w:rPr>
          <w:rFonts w:ascii="Times New Roman" w:hAnsi="Times New Roman" w:cs="Times New Roman"/>
          <w:sz w:val="28"/>
          <w:szCs w:val="28"/>
        </w:rPr>
        <w:t>,68 рублей.</w:t>
      </w:r>
    </w:p>
    <w:p w:rsidR="000F0D63" w:rsidRPr="00A50C8E" w:rsidRDefault="000F0D63" w:rsidP="000F0D63">
      <w:pPr>
        <w:pStyle w:val="a8"/>
        <w:ind w:firstLine="708"/>
        <w:jc w:val="both"/>
        <w:rPr>
          <w:rFonts w:ascii="Times New Roman" w:hAnsi="Times New Roman" w:cs="Times New Roman"/>
          <w:sz w:val="28"/>
          <w:szCs w:val="28"/>
        </w:rPr>
      </w:pPr>
      <w:r w:rsidRPr="00A50C8E">
        <w:rPr>
          <w:rFonts w:ascii="Times New Roman" w:hAnsi="Times New Roman" w:cs="Times New Roman"/>
          <w:sz w:val="28"/>
          <w:szCs w:val="28"/>
        </w:rPr>
        <w:t>Основное мероприятие 1.6. Мероприятия по исполнению решения суда.</w:t>
      </w:r>
    </w:p>
    <w:p w:rsidR="000F0D63" w:rsidRPr="00A50C8E" w:rsidRDefault="000F0D63" w:rsidP="000F0D63">
      <w:pPr>
        <w:pStyle w:val="a8"/>
        <w:jc w:val="both"/>
        <w:rPr>
          <w:rFonts w:ascii="Times New Roman" w:hAnsi="Times New Roman" w:cs="Times New Roman"/>
          <w:sz w:val="28"/>
          <w:szCs w:val="28"/>
        </w:rPr>
      </w:pPr>
      <w:r w:rsidRPr="00A50C8E">
        <w:rPr>
          <w:rFonts w:ascii="Times New Roman" w:hAnsi="Times New Roman" w:cs="Times New Roman"/>
          <w:sz w:val="28"/>
          <w:szCs w:val="28"/>
        </w:rPr>
        <w:t>Мероприятие 1.6.1. Исполнение решения суда по гражданскому делу № 2-289/2009 от 01.09.2009 по обеспечению нормативной очистки сточных вод, сбрасываемых через Выпуск № 2 в р. Ворожа Устюженского муниципального округа Вологодской области:</w:t>
      </w:r>
    </w:p>
    <w:p w:rsidR="000F0D63" w:rsidRPr="00A50C8E" w:rsidRDefault="000F0D63" w:rsidP="000F0D63">
      <w:pPr>
        <w:pStyle w:val="a8"/>
        <w:ind w:firstLine="708"/>
        <w:jc w:val="both"/>
        <w:rPr>
          <w:rFonts w:ascii="Times New Roman" w:hAnsi="Times New Roman" w:cs="Times New Roman"/>
          <w:sz w:val="28"/>
          <w:szCs w:val="28"/>
        </w:rPr>
      </w:pPr>
      <w:r w:rsidRPr="00A50C8E">
        <w:rPr>
          <w:rFonts w:ascii="Times New Roman" w:hAnsi="Times New Roman" w:cs="Times New Roman"/>
          <w:sz w:val="28"/>
          <w:szCs w:val="28"/>
        </w:rPr>
        <w:t xml:space="preserve">1. Администрацией Устюженского муниципального округа Вологодской области по результатам электронного аукциона заключен муниципальный контракт № </w:t>
      </w:r>
      <w:hyperlink r:id="rId15" w:tgtFrame="_blank" w:history="1">
        <w:r w:rsidRPr="00A50C8E">
          <w:rPr>
            <w:rStyle w:val="highlightcolor"/>
            <w:rFonts w:ascii="Times New Roman" w:hAnsi="Times New Roman" w:cs="Times New Roman"/>
            <w:sz w:val="28"/>
            <w:szCs w:val="28"/>
            <w:bdr w:val="none" w:sz="0" w:space="0" w:color="auto" w:frame="1"/>
            <w:shd w:val="clear" w:color="auto" w:fill="FFFFFF"/>
          </w:rPr>
          <w:t>0130600041623000066</w:t>
        </w:r>
      </w:hyperlink>
      <w:r w:rsidRPr="00A50C8E">
        <w:rPr>
          <w:rFonts w:ascii="Times New Roman" w:hAnsi="Times New Roman" w:cs="Times New Roman"/>
          <w:sz w:val="28"/>
          <w:szCs w:val="28"/>
        </w:rPr>
        <w:t>0001 от 07.08.2023 с ООО «Научно-исследовательский центр «Актуальная археология» на проведение археологических работ (наблюдений) с целью обеспечения сохранности объекта культурного наследия (памятника археологии) «Культурный слой города Устюжны в границах крепости 1609-1614 гг.» при проведении (земляных) ремонтных работ в границах объекта «Демонтаж очистных сооружений марки «ЕВРОБИОН», расположенных по адресу: Вологодская обл</w:t>
      </w:r>
      <w:r>
        <w:rPr>
          <w:rFonts w:ascii="Times New Roman" w:hAnsi="Times New Roman" w:cs="Times New Roman"/>
          <w:sz w:val="28"/>
          <w:szCs w:val="28"/>
        </w:rPr>
        <w:t>асть</w:t>
      </w:r>
      <w:r w:rsidRPr="00A50C8E">
        <w:rPr>
          <w:rFonts w:ascii="Times New Roman" w:hAnsi="Times New Roman" w:cs="Times New Roman"/>
          <w:sz w:val="28"/>
          <w:szCs w:val="28"/>
        </w:rPr>
        <w:t>, г. Устюжна, Торговая пл</w:t>
      </w:r>
      <w:r>
        <w:rPr>
          <w:rFonts w:ascii="Times New Roman" w:hAnsi="Times New Roman" w:cs="Times New Roman"/>
          <w:sz w:val="28"/>
          <w:szCs w:val="28"/>
        </w:rPr>
        <w:t>ощадь,</w:t>
      </w:r>
      <w:r w:rsidRPr="00A50C8E">
        <w:rPr>
          <w:rFonts w:ascii="Times New Roman" w:hAnsi="Times New Roman" w:cs="Times New Roman"/>
          <w:sz w:val="28"/>
          <w:szCs w:val="28"/>
        </w:rPr>
        <w:t xml:space="preserve"> и установка накопительной емкости объемом 40 м</w:t>
      </w:r>
      <w:r w:rsidRPr="00A50C8E">
        <w:rPr>
          <w:rFonts w:ascii="Times New Roman" w:hAnsi="Times New Roman" w:cs="Times New Roman"/>
          <w:sz w:val="28"/>
          <w:szCs w:val="28"/>
          <w:vertAlign w:val="superscript"/>
        </w:rPr>
        <w:t>3</w:t>
      </w:r>
      <w:r w:rsidRPr="00A50C8E">
        <w:rPr>
          <w:rFonts w:ascii="Times New Roman" w:hAnsi="Times New Roman" w:cs="Times New Roman"/>
          <w:sz w:val="28"/>
          <w:szCs w:val="28"/>
        </w:rPr>
        <w:t xml:space="preserve">». Сумма контракта 780 267,80 рублей. Работы выполнены. </w:t>
      </w:r>
    </w:p>
    <w:p w:rsidR="000F0D63" w:rsidRPr="00A50C8E" w:rsidRDefault="000F0D63" w:rsidP="000F0D63">
      <w:pPr>
        <w:pStyle w:val="a8"/>
        <w:ind w:firstLine="708"/>
        <w:jc w:val="both"/>
        <w:rPr>
          <w:rFonts w:ascii="Times New Roman" w:hAnsi="Times New Roman" w:cs="Times New Roman"/>
          <w:b/>
          <w:color w:val="000000" w:themeColor="text1"/>
          <w:sz w:val="28"/>
          <w:szCs w:val="28"/>
        </w:rPr>
      </w:pPr>
      <w:r w:rsidRPr="00A50C8E">
        <w:rPr>
          <w:rFonts w:ascii="Times New Roman" w:hAnsi="Times New Roman" w:cs="Times New Roman"/>
          <w:sz w:val="28"/>
          <w:szCs w:val="28"/>
        </w:rPr>
        <w:t xml:space="preserve">2. Администрацией Устюженского муниципального округа Вологодской области по результатам электронного аукциона заключен муниципальный контракт </w:t>
      </w:r>
      <w:r w:rsidRPr="005C5406">
        <w:rPr>
          <w:rFonts w:ascii="Times New Roman" w:hAnsi="Times New Roman" w:cs="Times New Roman"/>
          <w:sz w:val="28"/>
          <w:szCs w:val="28"/>
        </w:rPr>
        <w:t>№</w:t>
      </w:r>
      <w:hyperlink r:id="rId16" w:tgtFrame="_blank" w:history="1">
        <w:r w:rsidRPr="005C5406">
          <w:rPr>
            <w:rStyle w:val="af1"/>
            <w:rFonts w:ascii="Times New Roman" w:hAnsi="Times New Roman" w:cs="Times New Roman"/>
            <w:color w:val="000000" w:themeColor="text1"/>
            <w:sz w:val="28"/>
            <w:szCs w:val="28"/>
            <w:u w:val="none"/>
          </w:rPr>
          <w:t xml:space="preserve"> 0130600041623000069</w:t>
        </w:r>
      </w:hyperlink>
      <w:r w:rsidRPr="00E26F1C">
        <w:rPr>
          <w:rFonts w:ascii="Times New Roman" w:hAnsi="Times New Roman" w:cs="Times New Roman"/>
          <w:color w:val="000000" w:themeColor="text1"/>
          <w:sz w:val="28"/>
          <w:szCs w:val="28"/>
        </w:rPr>
        <w:t>0001</w:t>
      </w:r>
      <w:r w:rsidRPr="00A50C8E">
        <w:rPr>
          <w:rFonts w:ascii="Times New Roman" w:hAnsi="Times New Roman" w:cs="Times New Roman"/>
          <w:color w:val="000000" w:themeColor="text1"/>
          <w:sz w:val="28"/>
          <w:szCs w:val="28"/>
        </w:rPr>
        <w:t xml:space="preserve"> от 21.08.2023 с ООО «МСК ГРУПП» на оказание услуг по </w:t>
      </w:r>
      <w:bookmarkStart w:id="0" w:name="_Hlk124879846"/>
      <w:r w:rsidRPr="00A50C8E">
        <w:rPr>
          <w:rFonts w:ascii="Times New Roman" w:hAnsi="Times New Roman" w:cs="Times New Roman"/>
          <w:color w:val="000000" w:themeColor="text1"/>
          <w:sz w:val="28"/>
          <w:szCs w:val="28"/>
        </w:rPr>
        <w:t>демонтажу очистных сооружений марки "ЕВРОБИОН", расположенных по адресу: Вологодская обл</w:t>
      </w:r>
      <w:r>
        <w:rPr>
          <w:rFonts w:ascii="Times New Roman" w:hAnsi="Times New Roman" w:cs="Times New Roman"/>
          <w:color w:val="000000" w:themeColor="text1"/>
          <w:sz w:val="28"/>
          <w:szCs w:val="28"/>
        </w:rPr>
        <w:t>асть</w:t>
      </w:r>
      <w:r w:rsidRPr="00A50C8E">
        <w:rPr>
          <w:rFonts w:ascii="Times New Roman" w:hAnsi="Times New Roman" w:cs="Times New Roman"/>
          <w:color w:val="000000" w:themeColor="text1"/>
          <w:sz w:val="28"/>
          <w:szCs w:val="28"/>
        </w:rPr>
        <w:t>, г. Устюжна, Торговая пл</w:t>
      </w:r>
      <w:r>
        <w:rPr>
          <w:rFonts w:ascii="Times New Roman" w:hAnsi="Times New Roman" w:cs="Times New Roman"/>
          <w:color w:val="000000" w:themeColor="text1"/>
          <w:sz w:val="28"/>
          <w:szCs w:val="28"/>
        </w:rPr>
        <w:t>ощадь</w:t>
      </w:r>
      <w:r w:rsidRPr="00A50C8E">
        <w:rPr>
          <w:rFonts w:ascii="Times New Roman" w:hAnsi="Times New Roman" w:cs="Times New Roman"/>
          <w:color w:val="000000" w:themeColor="text1"/>
          <w:sz w:val="28"/>
          <w:szCs w:val="28"/>
        </w:rPr>
        <w:t>, и установке накопительной емкости 40м</w:t>
      </w:r>
      <w:r w:rsidRPr="00A50C8E">
        <w:rPr>
          <w:rFonts w:ascii="Times New Roman" w:hAnsi="Times New Roman" w:cs="Times New Roman"/>
          <w:color w:val="000000" w:themeColor="text1"/>
          <w:sz w:val="28"/>
          <w:szCs w:val="28"/>
          <w:vertAlign w:val="superscript"/>
        </w:rPr>
        <w:t>3</w:t>
      </w:r>
      <w:bookmarkEnd w:id="0"/>
      <w:r w:rsidRPr="00A50C8E">
        <w:rPr>
          <w:rFonts w:ascii="Times New Roman" w:hAnsi="Times New Roman" w:cs="Times New Roman"/>
          <w:color w:val="000000" w:themeColor="text1"/>
          <w:sz w:val="28"/>
          <w:szCs w:val="28"/>
        </w:rPr>
        <w:t>. Сумма контракта 3 015 887,00 рублей. Работы выполнены.</w:t>
      </w:r>
    </w:p>
    <w:p w:rsidR="000F0D63" w:rsidRPr="00A50C8E" w:rsidRDefault="000F0D63" w:rsidP="000F0D63">
      <w:pPr>
        <w:pStyle w:val="a8"/>
        <w:ind w:firstLine="708"/>
        <w:jc w:val="both"/>
        <w:rPr>
          <w:rFonts w:ascii="Times New Roman" w:hAnsi="Times New Roman" w:cs="Times New Roman"/>
          <w:color w:val="000000" w:themeColor="text1"/>
          <w:sz w:val="28"/>
          <w:szCs w:val="28"/>
        </w:rPr>
      </w:pPr>
      <w:r w:rsidRPr="00A50C8E">
        <w:rPr>
          <w:rFonts w:ascii="Times New Roman" w:hAnsi="Times New Roman" w:cs="Times New Roman"/>
          <w:color w:val="000000" w:themeColor="text1"/>
          <w:sz w:val="28"/>
          <w:szCs w:val="28"/>
        </w:rPr>
        <w:t>Основное мероприятие 1.7. Экологическое просвещение населения на территории Устюженского муниципального округа Вологодской области. В 2023 году проведен конкурс рисунков «</w:t>
      </w:r>
      <w:r w:rsidRPr="00A50C8E">
        <w:rPr>
          <w:rFonts w:ascii="Times New Roman" w:hAnsi="Times New Roman" w:cs="Times New Roman"/>
          <w:bCs/>
          <w:color w:val="000000" w:themeColor="text1"/>
          <w:sz w:val="28"/>
          <w:szCs w:val="28"/>
        </w:rPr>
        <w:t>Экологическая безопасность и охрана окружающей среды</w:t>
      </w:r>
      <w:r w:rsidRPr="00A50C8E">
        <w:rPr>
          <w:rFonts w:ascii="Times New Roman" w:hAnsi="Times New Roman" w:cs="Times New Roman"/>
          <w:color w:val="000000" w:themeColor="text1"/>
          <w:sz w:val="28"/>
          <w:szCs w:val="28"/>
        </w:rPr>
        <w:t>», в котором приняли участие 37 учащихся начальных классов общеобразовательных школ Устюженского муниципального округа Вологодской области. Для награждения победителей и поощрение участников были закуплены призы на сумму 9 600,00 рублей.</w:t>
      </w:r>
    </w:p>
    <w:p w:rsidR="000F0D63" w:rsidRPr="00A50C8E" w:rsidRDefault="000F0D63" w:rsidP="000F0D63">
      <w:pPr>
        <w:pStyle w:val="a8"/>
        <w:ind w:firstLine="708"/>
        <w:jc w:val="both"/>
        <w:rPr>
          <w:rFonts w:ascii="Times New Roman" w:hAnsi="Times New Roman" w:cs="Times New Roman"/>
          <w:color w:val="000000" w:themeColor="text1"/>
          <w:sz w:val="28"/>
          <w:szCs w:val="28"/>
        </w:rPr>
      </w:pPr>
      <w:r w:rsidRPr="00A50C8E">
        <w:rPr>
          <w:rFonts w:ascii="Times New Roman" w:hAnsi="Times New Roman" w:cs="Times New Roman"/>
          <w:color w:val="000000" w:themeColor="text1"/>
          <w:sz w:val="28"/>
          <w:szCs w:val="28"/>
        </w:rPr>
        <w:t xml:space="preserve">Основное мероприятий 2.1. Осуществление регионального </w:t>
      </w:r>
      <w:r w:rsidRPr="00A50C8E">
        <w:rPr>
          <w:rFonts w:ascii="Times New Roman" w:hAnsi="Times New Roman" w:cs="Times New Roman"/>
          <w:color w:val="000000" w:themeColor="text1"/>
          <w:sz w:val="28"/>
          <w:szCs w:val="28"/>
        </w:rPr>
        <w:lastRenderedPageBreak/>
        <w:t>государственного экологического контроля (надзора) на территории Устюженского муниципального округа Вологодской области.</w:t>
      </w:r>
    </w:p>
    <w:p w:rsidR="000F0D63" w:rsidRPr="00A50C8E" w:rsidRDefault="000F0D63" w:rsidP="000F0D63">
      <w:pPr>
        <w:pStyle w:val="a8"/>
        <w:ind w:firstLine="708"/>
        <w:jc w:val="both"/>
        <w:rPr>
          <w:rFonts w:ascii="Times New Roman" w:hAnsi="Times New Roman" w:cs="Times New Roman"/>
          <w:color w:val="000000" w:themeColor="text1"/>
          <w:sz w:val="28"/>
          <w:szCs w:val="28"/>
        </w:rPr>
      </w:pPr>
      <w:r w:rsidRPr="00A50C8E">
        <w:rPr>
          <w:rFonts w:ascii="Times New Roman" w:hAnsi="Times New Roman" w:cs="Times New Roman"/>
          <w:color w:val="000000" w:themeColor="text1"/>
          <w:sz w:val="28"/>
          <w:szCs w:val="28"/>
        </w:rPr>
        <w:t>В рамках регионального государственного экологического контроля (надзора) в 2023 году проведены следующие мероприятия:</w:t>
      </w:r>
    </w:p>
    <w:p w:rsidR="000F0D63" w:rsidRDefault="000F0D63" w:rsidP="000F0D63">
      <w:pPr>
        <w:pStyle w:val="a8"/>
        <w:jc w:val="both"/>
        <w:rPr>
          <w:rFonts w:ascii="Times New Roman" w:hAnsi="Times New Roman" w:cs="Times New Roman"/>
          <w:color w:val="000000" w:themeColor="text1"/>
          <w:sz w:val="28"/>
          <w:szCs w:val="28"/>
        </w:rPr>
      </w:pPr>
      <w:r w:rsidRPr="00A50C8E">
        <w:rPr>
          <w:rFonts w:ascii="Times New Roman" w:hAnsi="Times New Roman" w:cs="Times New Roman"/>
          <w:color w:val="000000" w:themeColor="text1"/>
          <w:sz w:val="28"/>
          <w:szCs w:val="28"/>
        </w:rPr>
        <w:t xml:space="preserve">- профилактические мероприятия: </w:t>
      </w:r>
    </w:p>
    <w:p w:rsidR="000F0D63" w:rsidRDefault="000F0D63" w:rsidP="000F0D63">
      <w:pPr>
        <w:pStyle w:val="a8"/>
        <w:numPr>
          <w:ilvl w:val="0"/>
          <w:numId w:val="3"/>
        </w:numPr>
        <w:jc w:val="both"/>
        <w:rPr>
          <w:rFonts w:ascii="Times New Roman" w:hAnsi="Times New Roman" w:cs="Times New Roman"/>
          <w:color w:val="000000" w:themeColor="text1"/>
          <w:sz w:val="28"/>
          <w:szCs w:val="28"/>
        </w:rPr>
      </w:pPr>
      <w:r w:rsidRPr="00A50C8E">
        <w:rPr>
          <w:rFonts w:ascii="Times New Roman" w:hAnsi="Times New Roman" w:cs="Times New Roman"/>
          <w:color w:val="000000" w:themeColor="text1"/>
          <w:sz w:val="28"/>
          <w:szCs w:val="28"/>
        </w:rPr>
        <w:t xml:space="preserve">информирование – 8 ед., </w:t>
      </w:r>
    </w:p>
    <w:p w:rsidR="000F0D63" w:rsidRDefault="000F0D63" w:rsidP="000F0D63">
      <w:pPr>
        <w:pStyle w:val="a8"/>
        <w:numPr>
          <w:ilvl w:val="0"/>
          <w:numId w:val="3"/>
        </w:numPr>
        <w:jc w:val="both"/>
        <w:rPr>
          <w:rFonts w:ascii="Times New Roman" w:hAnsi="Times New Roman" w:cs="Times New Roman"/>
          <w:color w:val="000000" w:themeColor="text1"/>
          <w:sz w:val="28"/>
          <w:szCs w:val="28"/>
        </w:rPr>
      </w:pPr>
      <w:r w:rsidRPr="00A50C8E">
        <w:rPr>
          <w:rFonts w:ascii="Times New Roman" w:hAnsi="Times New Roman" w:cs="Times New Roman"/>
          <w:color w:val="000000" w:themeColor="text1"/>
          <w:sz w:val="28"/>
          <w:szCs w:val="28"/>
        </w:rPr>
        <w:t xml:space="preserve">обобщение правоприменительной практики – 1 ед., </w:t>
      </w:r>
    </w:p>
    <w:p w:rsidR="000F0D63" w:rsidRPr="00A50C8E" w:rsidRDefault="000F0D63" w:rsidP="000F0D63">
      <w:pPr>
        <w:pStyle w:val="a8"/>
        <w:numPr>
          <w:ilvl w:val="0"/>
          <w:numId w:val="3"/>
        </w:numPr>
        <w:jc w:val="both"/>
        <w:rPr>
          <w:rFonts w:ascii="Times New Roman" w:hAnsi="Times New Roman" w:cs="Times New Roman"/>
          <w:color w:val="000000" w:themeColor="text1"/>
          <w:sz w:val="28"/>
          <w:szCs w:val="28"/>
        </w:rPr>
      </w:pPr>
      <w:r w:rsidRPr="00A50C8E">
        <w:rPr>
          <w:rFonts w:ascii="Times New Roman" w:hAnsi="Times New Roman" w:cs="Times New Roman"/>
          <w:color w:val="000000" w:themeColor="text1"/>
          <w:sz w:val="28"/>
          <w:szCs w:val="28"/>
        </w:rPr>
        <w:t>объявлено предостережений – 5 ед., консультирование – 13 ед.;</w:t>
      </w:r>
    </w:p>
    <w:p w:rsidR="000F0D63" w:rsidRPr="00A50C8E" w:rsidRDefault="000F0D63" w:rsidP="000F0D63">
      <w:pPr>
        <w:pStyle w:val="a8"/>
        <w:jc w:val="both"/>
        <w:rPr>
          <w:rFonts w:ascii="Times New Roman" w:hAnsi="Times New Roman" w:cs="Times New Roman"/>
          <w:color w:val="000000" w:themeColor="text1"/>
          <w:sz w:val="28"/>
          <w:szCs w:val="28"/>
        </w:rPr>
      </w:pPr>
      <w:r w:rsidRPr="00A50C8E">
        <w:rPr>
          <w:rFonts w:ascii="Times New Roman" w:hAnsi="Times New Roman" w:cs="Times New Roman"/>
          <w:color w:val="000000" w:themeColor="text1"/>
          <w:sz w:val="28"/>
          <w:szCs w:val="28"/>
        </w:rPr>
        <w:t>- контрольные (надзорные) мероприятия без взаимодействия с контролируемым лицом – 23 ед.</w:t>
      </w:r>
    </w:p>
    <w:p w:rsidR="000F0D63" w:rsidRPr="00A50C8E" w:rsidRDefault="000F0D63" w:rsidP="000F0D63">
      <w:pPr>
        <w:pStyle w:val="a8"/>
        <w:ind w:firstLine="708"/>
        <w:jc w:val="both"/>
        <w:rPr>
          <w:rFonts w:ascii="Times New Roman" w:hAnsi="Times New Roman" w:cs="Times New Roman"/>
          <w:color w:val="000000" w:themeColor="text1"/>
          <w:sz w:val="28"/>
          <w:szCs w:val="28"/>
        </w:rPr>
      </w:pPr>
      <w:r w:rsidRPr="00A50C8E">
        <w:rPr>
          <w:rFonts w:ascii="Times New Roman" w:hAnsi="Times New Roman" w:cs="Times New Roman"/>
          <w:color w:val="000000" w:themeColor="text1"/>
          <w:sz w:val="28"/>
          <w:szCs w:val="28"/>
        </w:rPr>
        <w:t>Основное мероприятие 2.2.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Устюженского муниципального округа Вологодской области.</w:t>
      </w:r>
    </w:p>
    <w:p w:rsidR="000F0D63" w:rsidRPr="00A50C8E" w:rsidRDefault="000F0D63" w:rsidP="000F0D63">
      <w:pPr>
        <w:pStyle w:val="a8"/>
        <w:ind w:firstLine="708"/>
        <w:jc w:val="both"/>
        <w:rPr>
          <w:rFonts w:ascii="Times New Roman" w:hAnsi="Times New Roman" w:cs="Times New Roman"/>
          <w:sz w:val="28"/>
          <w:szCs w:val="28"/>
        </w:rPr>
      </w:pPr>
      <w:r w:rsidRPr="00A50C8E">
        <w:rPr>
          <w:rFonts w:ascii="Times New Roman" w:hAnsi="Times New Roman" w:cs="Times New Roman"/>
          <w:color w:val="000000" w:themeColor="text1"/>
          <w:sz w:val="28"/>
          <w:szCs w:val="28"/>
        </w:rPr>
        <w:t>В 2023 году ИП Неволиной М.А. на основании муниципальных контрактов на оказание услуг по выполнению мероприятий при осуществлении деятельности по обращению с животными без владельцев на территории Устюженского муниципального округа Вологодской области отловлено 46 голов (26 собак и 20 кошек) на общую сумму 657 890,00 рублей.</w:t>
      </w:r>
    </w:p>
    <w:p w:rsidR="000F0D63" w:rsidRPr="00A50C8E" w:rsidRDefault="000F0D63" w:rsidP="000F0D63">
      <w:pPr>
        <w:pStyle w:val="a8"/>
        <w:jc w:val="both"/>
        <w:rPr>
          <w:rFonts w:ascii="Times New Roman" w:hAnsi="Times New Roman" w:cs="Times New Roman"/>
          <w:sz w:val="28"/>
          <w:szCs w:val="28"/>
        </w:rPr>
      </w:pPr>
    </w:p>
    <w:p w:rsidR="0085664D" w:rsidRPr="0085664D" w:rsidRDefault="0085664D" w:rsidP="0085664D">
      <w:pPr>
        <w:pStyle w:val="a8"/>
        <w:ind w:firstLine="708"/>
        <w:jc w:val="both"/>
        <w:rPr>
          <w:rFonts w:ascii="Times New Roman" w:hAnsi="Times New Roman" w:cs="Times New Roman"/>
          <w:sz w:val="28"/>
          <w:szCs w:val="28"/>
        </w:rPr>
      </w:pPr>
      <w:r w:rsidRPr="0085664D">
        <w:rPr>
          <w:rFonts w:ascii="Times New Roman" w:hAnsi="Times New Roman" w:cs="Times New Roman"/>
          <w:sz w:val="28"/>
          <w:szCs w:val="28"/>
        </w:rPr>
        <w:t xml:space="preserve">Бюджетная и налоговая политика органов местного самоуправления округа в 2023 году направлена на сохранение устойчивости бюджетной системы и обеспечение долгосрочной сбалансированности, укрепления доходной базы бюджета округа, сокращения задолженности по налоговым и неналоговым платежам в бюджеты всех уровней и легализация доходов бизнеса сохранение социальной направленности бюджета, безусловного выполнения Указов Президента Российской Федерации от 07.05.2012 года № 597 в части повышения заработной платы работников муниципальных учреждений культуры и дополнительного образования и от 07.05. 2018 года № 204 «О национальных целях и стратегических задачах развития Российской Федерации на период до 2024 года». </w:t>
      </w:r>
    </w:p>
    <w:p w:rsidR="0085664D" w:rsidRDefault="0085664D" w:rsidP="0085664D">
      <w:pPr>
        <w:pStyle w:val="11"/>
        <w:ind w:firstLine="800"/>
        <w:jc w:val="both"/>
      </w:pPr>
      <w:r w:rsidRPr="0085664D">
        <w:t>В течение года осуществлялась</w:t>
      </w:r>
      <w:r>
        <w:t xml:space="preserve"> работа, направленная на исполнение бюджетных назначений и изыскание резервов поступления собственных доходов. Доходная часть бюджета округа в 2023 году исполнена в сумме 993,7 млн. рублей, что на 12,8% больше чем в 2022 году.</w:t>
      </w:r>
    </w:p>
    <w:p w:rsidR="0085664D" w:rsidRDefault="0085664D" w:rsidP="0085664D">
      <w:pPr>
        <w:pStyle w:val="11"/>
        <w:ind w:firstLine="0"/>
        <w:jc w:val="right"/>
      </w:pPr>
      <w:r>
        <w:t>Таблица 5</w:t>
      </w:r>
    </w:p>
    <w:p w:rsidR="0085664D" w:rsidRDefault="0085664D" w:rsidP="0085664D">
      <w:pPr>
        <w:pStyle w:val="a7"/>
        <w:jc w:val="center"/>
      </w:pPr>
      <w:r w:rsidRPr="00F70B5E">
        <w:t>Основные параметры бюджета Устюженск</w:t>
      </w:r>
      <w:r>
        <w:t>ого муниципального округа</w:t>
      </w:r>
    </w:p>
    <w:p w:rsidR="0085664D" w:rsidRPr="00F70B5E" w:rsidRDefault="0085664D" w:rsidP="0085664D">
      <w:pPr>
        <w:pStyle w:val="a7"/>
        <w:jc w:val="center"/>
      </w:pPr>
      <w:r w:rsidRPr="00F70B5E">
        <w:t xml:space="preserve"> (млн. рублей)</w:t>
      </w:r>
    </w:p>
    <w:tbl>
      <w:tblPr>
        <w:tblOverlap w:val="never"/>
        <w:tblW w:w="0" w:type="auto"/>
        <w:jc w:val="center"/>
        <w:tblLayout w:type="fixed"/>
        <w:tblCellMar>
          <w:left w:w="10" w:type="dxa"/>
          <w:right w:w="10" w:type="dxa"/>
        </w:tblCellMar>
        <w:tblLook w:val="0000"/>
      </w:tblPr>
      <w:tblGrid>
        <w:gridCol w:w="3158"/>
        <w:gridCol w:w="1133"/>
        <w:gridCol w:w="1133"/>
        <w:gridCol w:w="1138"/>
        <w:gridCol w:w="1382"/>
        <w:gridCol w:w="1426"/>
      </w:tblGrid>
      <w:tr w:rsidR="0085664D" w:rsidTr="00736F9A">
        <w:trPr>
          <w:trHeight w:hRule="exact" w:val="288"/>
          <w:jc w:val="center"/>
        </w:trPr>
        <w:tc>
          <w:tcPr>
            <w:tcW w:w="3158" w:type="dxa"/>
            <w:tcBorders>
              <w:top w:val="single" w:sz="4" w:space="0" w:color="auto"/>
              <w:left w:val="single" w:sz="4" w:space="0" w:color="auto"/>
            </w:tcBorders>
            <w:shd w:val="clear" w:color="auto" w:fill="auto"/>
            <w:vAlign w:val="bottom"/>
          </w:tcPr>
          <w:p w:rsidR="0085664D" w:rsidRPr="008F6112" w:rsidRDefault="0085664D" w:rsidP="00736F9A">
            <w:pPr>
              <w:pStyle w:val="a8"/>
              <w:jc w:val="both"/>
              <w:rPr>
                <w:rFonts w:ascii="Times New Roman" w:hAnsi="Times New Roman" w:cs="Times New Roman"/>
              </w:rPr>
            </w:pPr>
            <w:r w:rsidRPr="008F6112">
              <w:rPr>
                <w:rFonts w:ascii="Times New Roman" w:hAnsi="Times New Roman" w:cs="Times New Roman"/>
              </w:rPr>
              <w:t>Наименование</w:t>
            </w:r>
          </w:p>
        </w:tc>
        <w:tc>
          <w:tcPr>
            <w:tcW w:w="1133"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sidRPr="008F6112">
              <w:rPr>
                <w:rFonts w:ascii="Times New Roman" w:hAnsi="Times New Roman" w:cs="Times New Roman"/>
              </w:rPr>
              <w:t>201</w:t>
            </w:r>
            <w:r>
              <w:rPr>
                <w:rFonts w:ascii="Times New Roman" w:hAnsi="Times New Roman" w:cs="Times New Roman"/>
              </w:rPr>
              <w:t>9</w:t>
            </w:r>
          </w:p>
        </w:tc>
        <w:tc>
          <w:tcPr>
            <w:tcW w:w="1133"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sidRPr="008F6112">
              <w:rPr>
                <w:rFonts w:ascii="Times New Roman" w:hAnsi="Times New Roman" w:cs="Times New Roman"/>
              </w:rPr>
              <w:t>20</w:t>
            </w:r>
            <w:r>
              <w:rPr>
                <w:rFonts w:ascii="Times New Roman" w:hAnsi="Times New Roman" w:cs="Times New Roman"/>
              </w:rPr>
              <w:t>20</w:t>
            </w:r>
          </w:p>
        </w:tc>
        <w:tc>
          <w:tcPr>
            <w:tcW w:w="1138"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sidRPr="008F6112">
              <w:rPr>
                <w:rFonts w:ascii="Times New Roman" w:hAnsi="Times New Roman" w:cs="Times New Roman"/>
              </w:rPr>
              <w:t>20</w:t>
            </w:r>
            <w:r>
              <w:rPr>
                <w:rFonts w:ascii="Times New Roman" w:hAnsi="Times New Roman" w:cs="Times New Roman"/>
              </w:rPr>
              <w:t>21</w:t>
            </w:r>
          </w:p>
        </w:tc>
        <w:tc>
          <w:tcPr>
            <w:tcW w:w="1382"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sidRPr="008F6112">
              <w:rPr>
                <w:rFonts w:ascii="Times New Roman" w:hAnsi="Times New Roman" w:cs="Times New Roman"/>
              </w:rPr>
              <w:t>202</w:t>
            </w:r>
            <w:r>
              <w:rPr>
                <w:rFonts w:ascii="Times New Roman" w:hAnsi="Times New Roman" w:cs="Times New Roman"/>
              </w:rPr>
              <w:t>2</w:t>
            </w:r>
          </w:p>
        </w:tc>
        <w:tc>
          <w:tcPr>
            <w:tcW w:w="1426" w:type="dxa"/>
            <w:tcBorders>
              <w:top w:val="single" w:sz="4" w:space="0" w:color="auto"/>
              <w:left w:val="single" w:sz="4" w:space="0" w:color="auto"/>
              <w:righ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sidRPr="008F6112">
              <w:rPr>
                <w:rFonts w:ascii="Times New Roman" w:hAnsi="Times New Roman" w:cs="Times New Roman"/>
              </w:rPr>
              <w:t>202</w:t>
            </w:r>
            <w:r>
              <w:rPr>
                <w:rFonts w:ascii="Times New Roman" w:hAnsi="Times New Roman" w:cs="Times New Roman"/>
              </w:rPr>
              <w:t>3</w:t>
            </w:r>
          </w:p>
        </w:tc>
      </w:tr>
      <w:tr w:rsidR="0085664D" w:rsidTr="00736F9A">
        <w:trPr>
          <w:trHeight w:hRule="exact" w:val="288"/>
          <w:jc w:val="center"/>
        </w:trPr>
        <w:tc>
          <w:tcPr>
            <w:tcW w:w="3158" w:type="dxa"/>
            <w:tcBorders>
              <w:top w:val="single" w:sz="4" w:space="0" w:color="auto"/>
              <w:left w:val="single" w:sz="4" w:space="0" w:color="auto"/>
            </w:tcBorders>
            <w:shd w:val="clear" w:color="auto" w:fill="auto"/>
            <w:vAlign w:val="bottom"/>
          </w:tcPr>
          <w:p w:rsidR="0085664D" w:rsidRPr="008F6112" w:rsidRDefault="0085664D" w:rsidP="00736F9A">
            <w:pPr>
              <w:pStyle w:val="a8"/>
              <w:jc w:val="both"/>
              <w:rPr>
                <w:rFonts w:ascii="Times New Roman" w:hAnsi="Times New Roman" w:cs="Times New Roman"/>
              </w:rPr>
            </w:pPr>
            <w:r w:rsidRPr="008F6112">
              <w:rPr>
                <w:rFonts w:ascii="Times New Roman" w:hAnsi="Times New Roman" w:cs="Times New Roman"/>
              </w:rPr>
              <w:t>ДОХОДЫ</w:t>
            </w:r>
          </w:p>
        </w:tc>
        <w:tc>
          <w:tcPr>
            <w:tcW w:w="1133"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540,6</w:t>
            </w:r>
          </w:p>
        </w:tc>
        <w:tc>
          <w:tcPr>
            <w:tcW w:w="1133"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672,5</w:t>
            </w:r>
          </w:p>
        </w:tc>
        <w:tc>
          <w:tcPr>
            <w:tcW w:w="1138"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710,8</w:t>
            </w:r>
          </w:p>
        </w:tc>
        <w:tc>
          <w:tcPr>
            <w:tcW w:w="1382"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880,9</w:t>
            </w:r>
          </w:p>
        </w:tc>
        <w:tc>
          <w:tcPr>
            <w:tcW w:w="1426" w:type="dxa"/>
            <w:tcBorders>
              <w:top w:val="single" w:sz="4" w:space="0" w:color="auto"/>
              <w:left w:val="single" w:sz="4" w:space="0" w:color="auto"/>
              <w:righ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993,7</w:t>
            </w:r>
          </w:p>
        </w:tc>
      </w:tr>
      <w:tr w:rsidR="0085664D" w:rsidTr="00736F9A">
        <w:trPr>
          <w:trHeight w:hRule="exact" w:val="562"/>
          <w:jc w:val="center"/>
        </w:trPr>
        <w:tc>
          <w:tcPr>
            <w:tcW w:w="3158" w:type="dxa"/>
            <w:tcBorders>
              <w:top w:val="single" w:sz="4" w:space="0" w:color="auto"/>
              <w:left w:val="single" w:sz="4" w:space="0" w:color="auto"/>
            </w:tcBorders>
            <w:shd w:val="clear" w:color="auto" w:fill="auto"/>
            <w:vAlign w:val="bottom"/>
          </w:tcPr>
          <w:p w:rsidR="0085664D" w:rsidRPr="008F6112" w:rsidRDefault="0085664D" w:rsidP="00736F9A">
            <w:pPr>
              <w:pStyle w:val="a8"/>
              <w:jc w:val="both"/>
              <w:rPr>
                <w:rFonts w:ascii="Times New Roman" w:hAnsi="Times New Roman" w:cs="Times New Roman"/>
              </w:rPr>
            </w:pPr>
            <w:r w:rsidRPr="008F6112">
              <w:rPr>
                <w:rFonts w:ascii="Times New Roman" w:hAnsi="Times New Roman" w:cs="Times New Roman"/>
              </w:rPr>
              <w:t>Налоговые и неналоговые доходы</w:t>
            </w:r>
          </w:p>
        </w:tc>
        <w:tc>
          <w:tcPr>
            <w:tcW w:w="1133" w:type="dxa"/>
            <w:tcBorders>
              <w:top w:val="single" w:sz="4" w:space="0" w:color="auto"/>
              <w:left w:val="single" w:sz="4" w:space="0" w:color="auto"/>
            </w:tcBorders>
            <w:shd w:val="clear" w:color="auto" w:fill="auto"/>
          </w:tcPr>
          <w:p w:rsidR="0085664D" w:rsidRDefault="0085664D" w:rsidP="00736F9A">
            <w:pPr>
              <w:pStyle w:val="a8"/>
              <w:jc w:val="center"/>
              <w:rPr>
                <w:rFonts w:ascii="Times New Roman" w:hAnsi="Times New Roman" w:cs="Times New Roman"/>
              </w:rPr>
            </w:pPr>
          </w:p>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151,8</w:t>
            </w:r>
          </w:p>
        </w:tc>
        <w:tc>
          <w:tcPr>
            <w:tcW w:w="1133" w:type="dxa"/>
            <w:tcBorders>
              <w:top w:val="single" w:sz="4" w:space="0" w:color="auto"/>
              <w:left w:val="single" w:sz="4" w:space="0" w:color="auto"/>
            </w:tcBorders>
            <w:shd w:val="clear" w:color="auto" w:fill="auto"/>
          </w:tcPr>
          <w:p w:rsidR="0085664D" w:rsidRDefault="0085664D" w:rsidP="00736F9A">
            <w:pPr>
              <w:pStyle w:val="a8"/>
              <w:jc w:val="center"/>
              <w:rPr>
                <w:rFonts w:ascii="Times New Roman" w:hAnsi="Times New Roman" w:cs="Times New Roman"/>
              </w:rPr>
            </w:pPr>
          </w:p>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165,9</w:t>
            </w:r>
          </w:p>
        </w:tc>
        <w:tc>
          <w:tcPr>
            <w:tcW w:w="1138" w:type="dxa"/>
            <w:tcBorders>
              <w:top w:val="single" w:sz="4" w:space="0" w:color="auto"/>
              <w:left w:val="single" w:sz="4" w:space="0" w:color="auto"/>
            </w:tcBorders>
            <w:shd w:val="clear" w:color="auto" w:fill="auto"/>
          </w:tcPr>
          <w:p w:rsidR="0085664D" w:rsidRDefault="0085664D" w:rsidP="00736F9A">
            <w:pPr>
              <w:pStyle w:val="a8"/>
              <w:jc w:val="center"/>
              <w:rPr>
                <w:rFonts w:ascii="Times New Roman" w:hAnsi="Times New Roman" w:cs="Times New Roman"/>
              </w:rPr>
            </w:pPr>
          </w:p>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189,4</w:t>
            </w:r>
          </w:p>
        </w:tc>
        <w:tc>
          <w:tcPr>
            <w:tcW w:w="1382" w:type="dxa"/>
            <w:tcBorders>
              <w:top w:val="single" w:sz="4" w:space="0" w:color="auto"/>
              <w:left w:val="single" w:sz="4" w:space="0" w:color="auto"/>
            </w:tcBorders>
            <w:shd w:val="clear" w:color="auto" w:fill="auto"/>
          </w:tcPr>
          <w:p w:rsidR="0085664D" w:rsidRDefault="0085664D" w:rsidP="00736F9A">
            <w:pPr>
              <w:pStyle w:val="a8"/>
              <w:jc w:val="center"/>
              <w:rPr>
                <w:rFonts w:ascii="Times New Roman" w:hAnsi="Times New Roman" w:cs="Times New Roman"/>
              </w:rPr>
            </w:pPr>
          </w:p>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233,1</w:t>
            </w:r>
          </w:p>
        </w:tc>
        <w:tc>
          <w:tcPr>
            <w:tcW w:w="1426" w:type="dxa"/>
            <w:tcBorders>
              <w:top w:val="single" w:sz="4" w:space="0" w:color="auto"/>
              <w:left w:val="single" w:sz="4" w:space="0" w:color="auto"/>
              <w:right w:val="single" w:sz="4" w:space="0" w:color="auto"/>
            </w:tcBorders>
            <w:shd w:val="clear" w:color="auto" w:fill="auto"/>
          </w:tcPr>
          <w:p w:rsidR="0085664D" w:rsidRDefault="0085664D" w:rsidP="00736F9A">
            <w:pPr>
              <w:pStyle w:val="a8"/>
              <w:jc w:val="center"/>
              <w:rPr>
                <w:rFonts w:ascii="Times New Roman" w:hAnsi="Times New Roman" w:cs="Times New Roman"/>
              </w:rPr>
            </w:pPr>
          </w:p>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230,7</w:t>
            </w:r>
          </w:p>
        </w:tc>
      </w:tr>
      <w:tr w:rsidR="0085664D" w:rsidTr="00736F9A">
        <w:trPr>
          <w:trHeight w:hRule="exact" w:val="365"/>
          <w:jc w:val="center"/>
        </w:trPr>
        <w:tc>
          <w:tcPr>
            <w:tcW w:w="3158" w:type="dxa"/>
            <w:tcBorders>
              <w:top w:val="single" w:sz="4" w:space="0" w:color="auto"/>
              <w:left w:val="single" w:sz="4" w:space="0" w:color="auto"/>
            </w:tcBorders>
            <w:shd w:val="clear" w:color="auto" w:fill="auto"/>
          </w:tcPr>
          <w:p w:rsidR="0085664D" w:rsidRPr="008F6112" w:rsidRDefault="0085664D" w:rsidP="00736F9A">
            <w:pPr>
              <w:pStyle w:val="a8"/>
              <w:jc w:val="both"/>
              <w:rPr>
                <w:rFonts w:ascii="Times New Roman" w:hAnsi="Times New Roman" w:cs="Times New Roman"/>
              </w:rPr>
            </w:pPr>
            <w:r w:rsidRPr="008F6112">
              <w:rPr>
                <w:rFonts w:ascii="Times New Roman" w:hAnsi="Times New Roman" w:cs="Times New Roman"/>
              </w:rPr>
              <w:t>Безвозмездные поступления</w:t>
            </w:r>
          </w:p>
        </w:tc>
        <w:tc>
          <w:tcPr>
            <w:tcW w:w="1133" w:type="dxa"/>
            <w:tcBorders>
              <w:top w:val="single" w:sz="4" w:space="0" w:color="auto"/>
              <w:left w:val="single" w:sz="4" w:space="0" w:color="auto"/>
            </w:tcBorders>
            <w:shd w:val="clear" w:color="auto" w:fill="auto"/>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388,8</w:t>
            </w:r>
          </w:p>
        </w:tc>
        <w:tc>
          <w:tcPr>
            <w:tcW w:w="1133" w:type="dxa"/>
            <w:tcBorders>
              <w:top w:val="single" w:sz="4" w:space="0" w:color="auto"/>
              <w:left w:val="single" w:sz="4" w:space="0" w:color="auto"/>
            </w:tcBorders>
            <w:shd w:val="clear" w:color="auto" w:fill="auto"/>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506,6</w:t>
            </w:r>
          </w:p>
        </w:tc>
        <w:tc>
          <w:tcPr>
            <w:tcW w:w="1138" w:type="dxa"/>
            <w:tcBorders>
              <w:top w:val="single" w:sz="4" w:space="0" w:color="auto"/>
              <w:left w:val="single" w:sz="4" w:space="0" w:color="auto"/>
            </w:tcBorders>
            <w:shd w:val="clear" w:color="auto" w:fill="auto"/>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521,4</w:t>
            </w:r>
          </w:p>
        </w:tc>
        <w:tc>
          <w:tcPr>
            <w:tcW w:w="1382" w:type="dxa"/>
            <w:tcBorders>
              <w:top w:val="single" w:sz="4" w:space="0" w:color="auto"/>
              <w:left w:val="single" w:sz="4" w:space="0" w:color="auto"/>
            </w:tcBorders>
            <w:shd w:val="clear" w:color="auto" w:fill="auto"/>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647,8</w:t>
            </w:r>
          </w:p>
        </w:tc>
        <w:tc>
          <w:tcPr>
            <w:tcW w:w="1426" w:type="dxa"/>
            <w:tcBorders>
              <w:top w:val="single" w:sz="4" w:space="0" w:color="auto"/>
              <w:left w:val="single" w:sz="4" w:space="0" w:color="auto"/>
              <w:right w:val="single" w:sz="4" w:space="0" w:color="auto"/>
            </w:tcBorders>
            <w:shd w:val="clear" w:color="auto" w:fill="auto"/>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763,0</w:t>
            </w:r>
          </w:p>
        </w:tc>
      </w:tr>
      <w:tr w:rsidR="0085664D" w:rsidTr="00736F9A">
        <w:trPr>
          <w:trHeight w:hRule="exact" w:val="283"/>
          <w:jc w:val="center"/>
        </w:trPr>
        <w:tc>
          <w:tcPr>
            <w:tcW w:w="3158" w:type="dxa"/>
            <w:tcBorders>
              <w:top w:val="single" w:sz="4" w:space="0" w:color="auto"/>
              <w:left w:val="single" w:sz="4" w:space="0" w:color="auto"/>
            </w:tcBorders>
            <w:shd w:val="clear" w:color="auto" w:fill="auto"/>
            <w:vAlign w:val="bottom"/>
          </w:tcPr>
          <w:p w:rsidR="0085664D" w:rsidRPr="008F6112" w:rsidRDefault="0085664D" w:rsidP="00736F9A">
            <w:pPr>
              <w:pStyle w:val="a8"/>
              <w:jc w:val="both"/>
              <w:rPr>
                <w:rFonts w:ascii="Times New Roman" w:hAnsi="Times New Roman" w:cs="Times New Roman"/>
              </w:rPr>
            </w:pPr>
            <w:r w:rsidRPr="008F6112">
              <w:rPr>
                <w:rFonts w:ascii="Times New Roman" w:hAnsi="Times New Roman" w:cs="Times New Roman"/>
              </w:rPr>
              <w:t>РАСХОДЫ</w:t>
            </w:r>
          </w:p>
        </w:tc>
        <w:tc>
          <w:tcPr>
            <w:tcW w:w="1133"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525,7</w:t>
            </w:r>
          </w:p>
        </w:tc>
        <w:tc>
          <w:tcPr>
            <w:tcW w:w="1133"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648,6</w:t>
            </w:r>
          </w:p>
        </w:tc>
        <w:tc>
          <w:tcPr>
            <w:tcW w:w="1138"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720,6</w:t>
            </w:r>
          </w:p>
        </w:tc>
        <w:tc>
          <w:tcPr>
            <w:tcW w:w="1382" w:type="dxa"/>
            <w:tcBorders>
              <w:top w:val="single" w:sz="4" w:space="0" w:color="auto"/>
              <w:lef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891,9</w:t>
            </w:r>
          </w:p>
        </w:tc>
        <w:tc>
          <w:tcPr>
            <w:tcW w:w="1426" w:type="dxa"/>
            <w:tcBorders>
              <w:top w:val="single" w:sz="4" w:space="0" w:color="auto"/>
              <w:left w:val="single" w:sz="4" w:space="0" w:color="auto"/>
              <w:right w:val="single" w:sz="4" w:space="0" w:color="auto"/>
            </w:tcBorders>
            <w:shd w:val="clear" w:color="auto" w:fill="auto"/>
            <w:vAlign w:val="bottom"/>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1000,0</w:t>
            </w:r>
          </w:p>
        </w:tc>
      </w:tr>
      <w:tr w:rsidR="0085664D" w:rsidTr="00736F9A">
        <w:trPr>
          <w:trHeight w:hRule="exact" w:val="595"/>
          <w:jc w:val="center"/>
        </w:trPr>
        <w:tc>
          <w:tcPr>
            <w:tcW w:w="3158" w:type="dxa"/>
            <w:tcBorders>
              <w:top w:val="single" w:sz="4" w:space="0" w:color="auto"/>
              <w:left w:val="single" w:sz="4" w:space="0" w:color="auto"/>
              <w:bottom w:val="single" w:sz="4" w:space="0" w:color="auto"/>
            </w:tcBorders>
            <w:shd w:val="clear" w:color="auto" w:fill="auto"/>
            <w:vAlign w:val="bottom"/>
          </w:tcPr>
          <w:p w:rsidR="0085664D" w:rsidRPr="008F6112" w:rsidRDefault="0085664D" w:rsidP="00736F9A">
            <w:pPr>
              <w:pStyle w:val="a8"/>
              <w:jc w:val="both"/>
              <w:rPr>
                <w:rFonts w:ascii="Times New Roman" w:hAnsi="Times New Roman" w:cs="Times New Roman"/>
              </w:rPr>
            </w:pPr>
            <w:r w:rsidRPr="008F6112">
              <w:rPr>
                <w:rFonts w:ascii="Times New Roman" w:hAnsi="Times New Roman" w:cs="Times New Roman"/>
              </w:rPr>
              <w:lastRenderedPageBreak/>
              <w:t>ДЕФИЦИТ(-), ПРОФИЦИТ(+)</w:t>
            </w:r>
          </w:p>
        </w:tc>
        <w:tc>
          <w:tcPr>
            <w:tcW w:w="1133" w:type="dxa"/>
            <w:tcBorders>
              <w:top w:val="single" w:sz="4" w:space="0" w:color="auto"/>
              <w:left w:val="single" w:sz="4" w:space="0" w:color="auto"/>
              <w:bottom w:val="single" w:sz="4" w:space="0" w:color="auto"/>
            </w:tcBorders>
            <w:shd w:val="clear" w:color="auto" w:fill="auto"/>
          </w:tcPr>
          <w:p w:rsidR="0085664D" w:rsidRDefault="0085664D" w:rsidP="00736F9A">
            <w:pPr>
              <w:pStyle w:val="a8"/>
              <w:jc w:val="center"/>
              <w:rPr>
                <w:rFonts w:ascii="Times New Roman" w:hAnsi="Times New Roman" w:cs="Times New Roman"/>
              </w:rPr>
            </w:pPr>
          </w:p>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+14,9</w:t>
            </w:r>
          </w:p>
        </w:tc>
        <w:tc>
          <w:tcPr>
            <w:tcW w:w="1133" w:type="dxa"/>
            <w:tcBorders>
              <w:top w:val="single" w:sz="4" w:space="0" w:color="auto"/>
              <w:left w:val="single" w:sz="4" w:space="0" w:color="auto"/>
              <w:bottom w:val="single" w:sz="4" w:space="0" w:color="auto"/>
            </w:tcBorders>
            <w:shd w:val="clear" w:color="auto" w:fill="auto"/>
          </w:tcPr>
          <w:p w:rsidR="0085664D" w:rsidRDefault="0085664D" w:rsidP="00736F9A">
            <w:pPr>
              <w:pStyle w:val="a8"/>
              <w:jc w:val="center"/>
              <w:rPr>
                <w:rFonts w:ascii="Times New Roman" w:hAnsi="Times New Roman" w:cs="Times New Roman"/>
              </w:rPr>
            </w:pPr>
          </w:p>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+23,9</w:t>
            </w:r>
          </w:p>
        </w:tc>
        <w:tc>
          <w:tcPr>
            <w:tcW w:w="1138" w:type="dxa"/>
            <w:tcBorders>
              <w:top w:val="single" w:sz="4" w:space="0" w:color="auto"/>
              <w:left w:val="single" w:sz="4" w:space="0" w:color="auto"/>
              <w:bottom w:val="single" w:sz="4" w:space="0" w:color="auto"/>
            </w:tcBorders>
            <w:shd w:val="clear" w:color="auto" w:fill="auto"/>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-9,8</w:t>
            </w:r>
          </w:p>
        </w:tc>
        <w:tc>
          <w:tcPr>
            <w:tcW w:w="1382" w:type="dxa"/>
            <w:tcBorders>
              <w:top w:val="single" w:sz="4" w:space="0" w:color="auto"/>
              <w:left w:val="single" w:sz="4" w:space="0" w:color="auto"/>
              <w:bottom w:val="single" w:sz="4" w:space="0" w:color="auto"/>
            </w:tcBorders>
            <w:shd w:val="clear" w:color="auto" w:fill="auto"/>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-11,0</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85664D" w:rsidRPr="008F6112" w:rsidRDefault="0085664D" w:rsidP="00736F9A">
            <w:pPr>
              <w:pStyle w:val="a8"/>
              <w:jc w:val="center"/>
              <w:rPr>
                <w:rFonts w:ascii="Times New Roman" w:hAnsi="Times New Roman" w:cs="Times New Roman"/>
              </w:rPr>
            </w:pPr>
            <w:r>
              <w:rPr>
                <w:rFonts w:ascii="Times New Roman" w:hAnsi="Times New Roman" w:cs="Times New Roman"/>
              </w:rPr>
              <w:t>-6,3</w:t>
            </w:r>
          </w:p>
        </w:tc>
      </w:tr>
    </w:tbl>
    <w:p w:rsidR="0085664D" w:rsidRDefault="0085664D" w:rsidP="0085664D">
      <w:pPr>
        <w:spacing w:line="1" w:lineRule="exact"/>
        <w:rPr>
          <w:sz w:val="2"/>
          <w:szCs w:val="2"/>
        </w:rPr>
      </w:pPr>
    </w:p>
    <w:p w:rsidR="0085664D" w:rsidRDefault="0085664D" w:rsidP="0085664D">
      <w:pPr>
        <w:pStyle w:val="11"/>
        <w:ind w:firstLine="620"/>
        <w:jc w:val="both"/>
      </w:pPr>
      <w:r w:rsidRPr="00615E61">
        <w:rPr>
          <w:bCs/>
        </w:rPr>
        <w:t xml:space="preserve">Структуру собственных доходов </w:t>
      </w:r>
      <w:r w:rsidRPr="00615E61">
        <w:t xml:space="preserve">бюджета </w:t>
      </w:r>
      <w:r>
        <w:t>округа</w:t>
      </w:r>
      <w:r w:rsidRPr="00615E61">
        <w:t xml:space="preserve"> составляют </w:t>
      </w:r>
      <w:r w:rsidRPr="00615E61">
        <w:rPr>
          <w:bCs/>
        </w:rPr>
        <w:t xml:space="preserve">налоговые и неналоговые доходы. Их удельный вес в доходной базе бюджета </w:t>
      </w:r>
      <w:r>
        <w:t>округа</w:t>
      </w:r>
      <w:r w:rsidRPr="00615E61">
        <w:rPr>
          <w:bCs/>
        </w:rPr>
        <w:t>в 202</w:t>
      </w:r>
      <w:r>
        <w:rPr>
          <w:bCs/>
        </w:rPr>
        <w:t>3 году составляет 23,8</w:t>
      </w:r>
      <w:r w:rsidRPr="00615E61">
        <w:t>%, удельный вес безвозмездных пос</w:t>
      </w:r>
      <w:r>
        <w:t>туплений 76,8%.</w:t>
      </w:r>
    </w:p>
    <w:p w:rsidR="0085664D" w:rsidRDefault="0085664D" w:rsidP="0085664D">
      <w:pPr>
        <w:pStyle w:val="11"/>
        <w:ind w:firstLine="620"/>
        <w:jc w:val="center"/>
        <w:rPr>
          <w:bCs/>
        </w:rPr>
      </w:pPr>
    </w:p>
    <w:p w:rsidR="0085664D" w:rsidRDefault="0085664D" w:rsidP="0085664D">
      <w:pPr>
        <w:pStyle w:val="11"/>
        <w:ind w:firstLine="620"/>
        <w:jc w:val="center"/>
      </w:pPr>
      <w:r w:rsidRPr="004D6599">
        <w:rPr>
          <w:bCs/>
        </w:rPr>
        <w:t xml:space="preserve">Диаграмма № </w:t>
      </w:r>
      <w:r w:rsidR="00FE5FA9">
        <w:rPr>
          <w:bCs/>
        </w:rPr>
        <w:t>8</w:t>
      </w:r>
      <w:r w:rsidRPr="004D6599">
        <w:t xml:space="preserve">.Структура доходной части бюджета округа </w:t>
      </w:r>
    </w:p>
    <w:p w:rsidR="0085664D" w:rsidRDefault="0085664D" w:rsidP="0085664D">
      <w:pPr>
        <w:pStyle w:val="11"/>
        <w:ind w:firstLine="620"/>
        <w:jc w:val="center"/>
      </w:pPr>
      <w:r w:rsidRPr="004D6599">
        <w:t>(млн. рублей)</w:t>
      </w:r>
    </w:p>
    <w:p w:rsidR="0085664D" w:rsidRDefault="0085664D" w:rsidP="0085664D">
      <w:pPr>
        <w:pStyle w:val="11"/>
        <w:ind w:firstLine="0"/>
        <w:jc w:val="both"/>
      </w:pPr>
      <w:r w:rsidRPr="00F95F66">
        <w:rPr>
          <w:noProof/>
          <w:lang w:eastAsia="ru-RU"/>
        </w:rPr>
        <w:drawing>
          <wp:inline distT="0" distB="0" distL="0" distR="0">
            <wp:extent cx="6381750" cy="242887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664D" w:rsidRPr="00091A78" w:rsidRDefault="0085664D" w:rsidP="00480A7C">
      <w:pPr>
        <w:pStyle w:val="a8"/>
        <w:jc w:val="both"/>
        <w:rPr>
          <w:rFonts w:ascii="Times New Roman" w:hAnsi="Times New Roman" w:cs="Times New Roman"/>
          <w:sz w:val="28"/>
          <w:szCs w:val="28"/>
        </w:rPr>
      </w:pPr>
      <w:r w:rsidRPr="00091A78">
        <w:rPr>
          <w:rFonts w:ascii="Times New Roman" w:hAnsi="Times New Roman" w:cs="Times New Roman"/>
          <w:sz w:val="28"/>
          <w:szCs w:val="28"/>
        </w:rPr>
        <w:t xml:space="preserve">В структуре налоговых и неналоговых доходов бюджета </w:t>
      </w:r>
      <w:r>
        <w:rPr>
          <w:rFonts w:ascii="Times New Roman" w:hAnsi="Times New Roman" w:cs="Times New Roman"/>
          <w:sz w:val="28"/>
          <w:szCs w:val="28"/>
        </w:rPr>
        <w:t>округа</w:t>
      </w:r>
      <w:r w:rsidRPr="00091A78">
        <w:rPr>
          <w:rFonts w:ascii="Times New Roman" w:hAnsi="Times New Roman" w:cs="Times New Roman"/>
          <w:sz w:val="28"/>
          <w:szCs w:val="28"/>
        </w:rPr>
        <w:t xml:space="preserve"> (см. диаграмму № 8) выделяются следующие доходные источники: </w:t>
      </w:r>
    </w:p>
    <w:p w:rsidR="0085664D" w:rsidRPr="00091A78" w:rsidRDefault="0085664D" w:rsidP="0085664D">
      <w:pPr>
        <w:pStyle w:val="a8"/>
        <w:jc w:val="both"/>
        <w:rPr>
          <w:rFonts w:ascii="Times New Roman" w:hAnsi="Times New Roman" w:cs="Times New Roman"/>
          <w:sz w:val="28"/>
          <w:szCs w:val="28"/>
        </w:rPr>
      </w:pPr>
      <w:r w:rsidRPr="00091A78">
        <w:rPr>
          <w:rFonts w:ascii="Times New Roman" w:hAnsi="Times New Roman" w:cs="Times New Roman"/>
          <w:sz w:val="28"/>
          <w:szCs w:val="28"/>
        </w:rPr>
        <w:t xml:space="preserve">– налог на доходы физических лиц (НДФЛ) – 150,9 млн. рублей (65,4%); </w:t>
      </w:r>
    </w:p>
    <w:p w:rsidR="0085664D" w:rsidRPr="00091A78" w:rsidRDefault="0085664D" w:rsidP="0085664D">
      <w:pPr>
        <w:pStyle w:val="a8"/>
        <w:jc w:val="both"/>
        <w:rPr>
          <w:rFonts w:ascii="Times New Roman" w:hAnsi="Times New Roman" w:cs="Times New Roman"/>
          <w:sz w:val="28"/>
          <w:szCs w:val="28"/>
        </w:rPr>
      </w:pPr>
      <w:r w:rsidRPr="00091A78">
        <w:rPr>
          <w:rFonts w:ascii="Times New Roman" w:hAnsi="Times New Roman" w:cs="Times New Roman"/>
          <w:sz w:val="28"/>
          <w:szCs w:val="28"/>
        </w:rPr>
        <w:t xml:space="preserve">– акцизы – 22,6 млн. рублей (9,8%); </w:t>
      </w:r>
    </w:p>
    <w:p w:rsidR="0085664D" w:rsidRPr="00091A78" w:rsidRDefault="0085664D" w:rsidP="0085664D">
      <w:pPr>
        <w:pStyle w:val="a8"/>
        <w:jc w:val="both"/>
        <w:rPr>
          <w:rFonts w:ascii="Times New Roman" w:hAnsi="Times New Roman" w:cs="Times New Roman"/>
          <w:sz w:val="28"/>
          <w:szCs w:val="28"/>
        </w:rPr>
      </w:pPr>
      <w:r w:rsidRPr="00091A78">
        <w:rPr>
          <w:rFonts w:ascii="Times New Roman" w:hAnsi="Times New Roman" w:cs="Times New Roman"/>
          <w:sz w:val="28"/>
          <w:szCs w:val="28"/>
        </w:rPr>
        <w:t>-  налоги на совокупный доход – 23,5 млн. рублей (10,2%);</w:t>
      </w:r>
    </w:p>
    <w:p w:rsidR="0085664D" w:rsidRPr="00091A78" w:rsidRDefault="0085664D" w:rsidP="0085664D">
      <w:pPr>
        <w:pStyle w:val="a8"/>
        <w:jc w:val="both"/>
        <w:rPr>
          <w:rFonts w:ascii="Times New Roman" w:hAnsi="Times New Roman" w:cs="Times New Roman"/>
          <w:sz w:val="28"/>
          <w:szCs w:val="28"/>
        </w:rPr>
      </w:pPr>
      <w:r w:rsidRPr="00091A78">
        <w:rPr>
          <w:rFonts w:ascii="Times New Roman" w:hAnsi="Times New Roman" w:cs="Times New Roman"/>
          <w:sz w:val="28"/>
          <w:szCs w:val="28"/>
        </w:rPr>
        <w:t xml:space="preserve">– доходы от использования и продажи имущества, находящегося в муниципальной собственности – 10,8 млн. рублей (4,7%);  </w:t>
      </w:r>
    </w:p>
    <w:p w:rsidR="0085664D" w:rsidRPr="00091A78" w:rsidRDefault="0085664D" w:rsidP="0085664D">
      <w:pPr>
        <w:pStyle w:val="a8"/>
        <w:jc w:val="both"/>
        <w:rPr>
          <w:rFonts w:ascii="Times New Roman" w:hAnsi="Times New Roman" w:cs="Times New Roman"/>
          <w:sz w:val="28"/>
          <w:szCs w:val="28"/>
        </w:rPr>
      </w:pPr>
      <w:r w:rsidRPr="00091A78">
        <w:rPr>
          <w:rFonts w:ascii="Times New Roman" w:hAnsi="Times New Roman" w:cs="Times New Roman"/>
          <w:sz w:val="28"/>
          <w:szCs w:val="28"/>
        </w:rPr>
        <w:t>- государственная пошлина – 2,1 млн. рублей (1,0%);</w:t>
      </w:r>
    </w:p>
    <w:p w:rsidR="0085664D" w:rsidRPr="00091A78" w:rsidRDefault="0085664D" w:rsidP="0085664D">
      <w:pPr>
        <w:pStyle w:val="a8"/>
        <w:jc w:val="both"/>
        <w:rPr>
          <w:rFonts w:ascii="Times New Roman" w:hAnsi="Times New Roman" w:cs="Times New Roman"/>
          <w:sz w:val="28"/>
          <w:szCs w:val="28"/>
        </w:rPr>
      </w:pPr>
      <w:r w:rsidRPr="00091A78">
        <w:rPr>
          <w:rFonts w:ascii="Times New Roman" w:hAnsi="Times New Roman" w:cs="Times New Roman"/>
          <w:sz w:val="28"/>
          <w:szCs w:val="28"/>
        </w:rPr>
        <w:t>- штрафы – 4,5 млн. рублей (1,9%);</w:t>
      </w:r>
    </w:p>
    <w:p w:rsidR="0085664D" w:rsidRPr="00091A78" w:rsidRDefault="0085664D" w:rsidP="0085664D">
      <w:pPr>
        <w:pStyle w:val="a8"/>
        <w:jc w:val="both"/>
        <w:rPr>
          <w:rFonts w:ascii="Times New Roman" w:hAnsi="Times New Roman" w:cs="Times New Roman"/>
          <w:sz w:val="28"/>
          <w:szCs w:val="28"/>
        </w:rPr>
      </w:pPr>
      <w:r w:rsidRPr="00091A78">
        <w:rPr>
          <w:rFonts w:ascii="Times New Roman" w:hAnsi="Times New Roman" w:cs="Times New Roman"/>
          <w:sz w:val="28"/>
          <w:szCs w:val="28"/>
        </w:rPr>
        <w:t xml:space="preserve"> - прочие поступления – 16,3 млн. рублей (7,0</w:t>
      </w:r>
      <w:r>
        <w:rPr>
          <w:rFonts w:ascii="Times New Roman" w:hAnsi="Times New Roman" w:cs="Times New Roman"/>
          <w:sz w:val="28"/>
          <w:szCs w:val="28"/>
        </w:rPr>
        <w:t>%).</w:t>
      </w:r>
    </w:p>
    <w:p w:rsidR="0085664D" w:rsidRDefault="0085664D" w:rsidP="0085664D">
      <w:pPr>
        <w:pStyle w:val="11"/>
        <w:spacing w:after="300"/>
        <w:ind w:right="820" w:firstLine="0"/>
        <w:jc w:val="center"/>
        <w:rPr>
          <w:bCs/>
        </w:rPr>
      </w:pPr>
    </w:p>
    <w:p w:rsidR="0085664D" w:rsidRDefault="0085664D" w:rsidP="0085664D">
      <w:pPr>
        <w:pStyle w:val="11"/>
        <w:spacing w:after="300"/>
        <w:ind w:right="820" w:firstLine="0"/>
        <w:jc w:val="center"/>
      </w:pPr>
      <w:r w:rsidRPr="00C3735E">
        <w:rPr>
          <w:bCs/>
        </w:rPr>
        <w:t xml:space="preserve">Диаграмма </w:t>
      </w:r>
      <w:r w:rsidR="00FE5FA9">
        <w:rPr>
          <w:bCs/>
        </w:rPr>
        <w:t>9</w:t>
      </w:r>
      <w:r w:rsidRPr="00C3735E">
        <w:t>. Структура доходов бюджета округа %</w:t>
      </w:r>
    </w:p>
    <w:p w:rsidR="0085664D" w:rsidRDefault="0085664D" w:rsidP="0085664D">
      <w:pPr>
        <w:pStyle w:val="11"/>
        <w:spacing w:after="300"/>
        <w:ind w:right="820" w:firstLine="0"/>
        <w:jc w:val="both"/>
      </w:pPr>
      <w:r w:rsidRPr="00C3735E">
        <w:rPr>
          <w:noProof/>
          <w:lang w:eastAsia="ru-RU"/>
        </w:rPr>
        <w:drawing>
          <wp:inline distT="0" distB="0" distL="0" distR="0">
            <wp:extent cx="6119495" cy="1995897"/>
            <wp:effectExtent l="0" t="0" r="0" b="0"/>
            <wp:docPr id="1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5664D" w:rsidRPr="00966354" w:rsidRDefault="0085664D" w:rsidP="0085664D">
      <w:pPr>
        <w:pStyle w:val="11"/>
        <w:ind w:firstLine="720"/>
        <w:jc w:val="both"/>
      </w:pPr>
      <w:r w:rsidRPr="00966354">
        <w:rPr>
          <w:bCs/>
        </w:rPr>
        <w:lastRenderedPageBreak/>
        <w:t xml:space="preserve">В целях укрепления доходной базы бюджета </w:t>
      </w:r>
      <w:r w:rsidRPr="00966354">
        <w:t xml:space="preserve">Устюженского </w:t>
      </w:r>
      <w:r w:rsidRPr="00966354">
        <w:rPr>
          <w:bCs/>
        </w:rPr>
        <w:t xml:space="preserve">муниципального </w:t>
      </w:r>
      <w:r>
        <w:rPr>
          <w:bCs/>
        </w:rPr>
        <w:t xml:space="preserve">округа утвержден План мероприятий по </w:t>
      </w:r>
      <w:r w:rsidRPr="00966354">
        <w:rPr>
          <w:bCs/>
        </w:rPr>
        <w:t>рост</w:t>
      </w:r>
      <w:r>
        <w:rPr>
          <w:bCs/>
        </w:rPr>
        <w:t>у</w:t>
      </w:r>
      <w:r w:rsidRPr="00966354">
        <w:rPr>
          <w:bCs/>
        </w:rPr>
        <w:t xml:space="preserve"> доходногопотенциала Устюженского муниципального </w:t>
      </w:r>
      <w:r>
        <w:rPr>
          <w:bCs/>
        </w:rPr>
        <w:t>округа</w:t>
      </w:r>
      <w:r w:rsidRPr="00966354">
        <w:rPr>
          <w:bCs/>
        </w:rPr>
        <w:t xml:space="preserve"> на 202</w:t>
      </w:r>
      <w:r>
        <w:rPr>
          <w:bCs/>
        </w:rPr>
        <w:t>3</w:t>
      </w:r>
      <w:r w:rsidRPr="00966354">
        <w:softHyphen/>
      </w:r>
      <w:r>
        <w:t>-</w:t>
      </w:r>
      <w:r w:rsidRPr="00966354">
        <w:t>202</w:t>
      </w:r>
      <w:r>
        <w:t>5</w:t>
      </w:r>
      <w:r w:rsidRPr="00966354">
        <w:t xml:space="preserve"> годы.</w:t>
      </w:r>
    </w:p>
    <w:p w:rsidR="0085664D" w:rsidRPr="00FB4B18" w:rsidRDefault="0085664D" w:rsidP="0085664D">
      <w:pPr>
        <w:pStyle w:val="a8"/>
        <w:jc w:val="both"/>
        <w:rPr>
          <w:rFonts w:ascii="Times New Roman" w:hAnsi="Times New Roman" w:cs="Times New Roman"/>
          <w:sz w:val="28"/>
          <w:szCs w:val="28"/>
        </w:rPr>
      </w:pPr>
      <w:r>
        <w:rPr>
          <w:rFonts w:ascii="Times New Roman" w:hAnsi="Times New Roman" w:cs="Times New Roman"/>
          <w:sz w:val="28"/>
          <w:szCs w:val="28"/>
        </w:rPr>
        <w:tab/>
      </w:r>
      <w:r w:rsidRPr="00FB4B18">
        <w:rPr>
          <w:rFonts w:ascii="Times New Roman" w:hAnsi="Times New Roman" w:cs="Times New Roman"/>
          <w:sz w:val="28"/>
          <w:szCs w:val="28"/>
        </w:rPr>
        <w:t>Приоритетными направлениями содействия органов местного самоуправления и федеральных органов в работе являются: урегулирование и взыскание задолженности по налоговым платежам; дополнительное поступление от «обеления» доходов; дополнительное поступление местных доходов; дополнительное поступление неналоговых доходов, привлечение инвестиций.</w:t>
      </w:r>
    </w:p>
    <w:p w:rsidR="0085664D" w:rsidRPr="00FB4B18" w:rsidRDefault="0085664D" w:rsidP="0085664D">
      <w:pPr>
        <w:pStyle w:val="a8"/>
        <w:jc w:val="both"/>
        <w:rPr>
          <w:rFonts w:ascii="Times New Roman" w:hAnsi="Times New Roman" w:cs="Times New Roman"/>
          <w:sz w:val="28"/>
          <w:szCs w:val="28"/>
        </w:rPr>
      </w:pPr>
      <w:r>
        <w:rPr>
          <w:rFonts w:ascii="Times New Roman" w:hAnsi="Times New Roman" w:cs="Times New Roman"/>
          <w:sz w:val="28"/>
          <w:szCs w:val="28"/>
        </w:rPr>
        <w:tab/>
      </w:r>
      <w:r w:rsidRPr="00FB4B18">
        <w:rPr>
          <w:rFonts w:ascii="Times New Roman" w:hAnsi="Times New Roman" w:cs="Times New Roman"/>
          <w:sz w:val="28"/>
          <w:szCs w:val="28"/>
        </w:rPr>
        <w:t xml:space="preserve">Укреплению доходной базы бюджета округа, безусловно, способствует проведение заседаний межведомственной рабочей группы по платежам в бюджет округа и легализации объектов налогообложения. </w:t>
      </w:r>
    </w:p>
    <w:p w:rsidR="0085664D" w:rsidRPr="00FB4B18" w:rsidRDefault="0085664D" w:rsidP="0085664D">
      <w:pPr>
        <w:pStyle w:val="a8"/>
        <w:jc w:val="both"/>
        <w:rPr>
          <w:rFonts w:ascii="Times New Roman" w:hAnsi="Times New Roman" w:cs="Times New Roman"/>
          <w:sz w:val="28"/>
          <w:szCs w:val="28"/>
        </w:rPr>
      </w:pPr>
      <w:r>
        <w:rPr>
          <w:rFonts w:ascii="Times New Roman" w:hAnsi="Times New Roman" w:cs="Times New Roman"/>
          <w:sz w:val="28"/>
          <w:szCs w:val="28"/>
        </w:rPr>
        <w:tab/>
      </w:r>
      <w:r w:rsidRPr="00FB4B18">
        <w:rPr>
          <w:rFonts w:ascii="Times New Roman" w:hAnsi="Times New Roman" w:cs="Times New Roman"/>
          <w:sz w:val="28"/>
          <w:szCs w:val="28"/>
        </w:rPr>
        <w:t>В результате её деятельности в бюджет Устюженского</w:t>
      </w:r>
      <w:r>
        <w:rPr>
          <w:rFonts w:ascii="Times New Roman" w:hAnsi="Times New Roman" w:cs="Times New Roman"/>
          <w:sz w:val="28"/>
          <w:szCs w:val="28"/>
        </w:rPr>
        <w:t xml:space="preserve"> муниципального </w:t>
      </w:r>
      <w:r w:rsidRPr="00FB4B18">
        <w:rPr>
          <w:rFonts w:ascii="Times New Roman" w:hAnsi="Times New Roman" w:cs="Times New Roman"/>
          <w:sz w:val="28"/>
          <w:szCs w:val="28"/>
        </w:rPr>
        <w:t xml:space="preserve"> округа за 2023 год мобилизовано 4,65 млн. рублей. Кроме того, проводится работа с налоговыми агентами в части погашения задолженности по налогу на доходы физических лиц (НДФЛ) и местных налогов.   </w:t>
      </w:r>
    </w:p>
    <w:p w:rsidR="0085664D" w:rsidRPr="00FB4B18" w:rsidRDefault="0085664D" w:rsidP="0085664D">
      <w:pPr>
        <w:pStyle w:val="a8"/>
        <w:jc w:val="both"/>
        <w:rPr>
          <w:rFonts w:ascii="Times New Roman" w:hAnsi="Times New Roman" w:cs="Times New Roman"/>
          <w:sz w:val="28"/>
          <w:szCs w:val="28"/>
        </w:rPr>
      </w:pPr>
      <w:r>
        <w:rPr>
          <w:rFonts w:ascii="Times New Roman" w:hAnsi="Times New Roman" w:cs="Times New Roman"/>
          <w:sz w:val="28"/>
          <w:szCs w:val="28"/>
        </w:rPr>
        <w:tab/>
      </w:r>
      <w:r w:rsidRPr="00FB4B18">
        <w:rPr>
          <w:rFonts w:ascii="Times New Roman" w:hAnsi="Times New Roman" w:cs="Times New Roman"/>
          <w:sz w:val="28"/>
          <w:szCs w:val="28"/>
        </w:rPr>
        <w:t>Расходная часть бюджета округа за 2023 год исполнена на 88,1% к годовым назначениям и составила 1 000,0 млн. рублей, что на 108,1 млн. рублей больше исполненных расходов 2022 года.</w:t>
      </w:r>
    </w:p>
    <w:p w:rsidR="0085664D" w:rsidRPr="00FB4B18" w:rsidRDefault="0085664D" w:rsidP="0085664D">
      <w:pPr>
        <w:pStyle w:val="a8"/>
        <w:jc w:val="both"/>
        <w:rPr>
          <w:rFonts w:ascii="Times New Roman" w:hAnsi="Times New Roman" w:cs="Times New Roman"/>
          <w:sz w:val="28"/>
          <w:szCs w:val="28"/>
        </w:rPr>
      </w:pPr>
      <w:r>
        <w:rPr>
          <w:rFonts w:ascii="Times New Roman" w:hAnsi="Times New Roman" w:cs="Times New Roman"/>
          <w:sz w:val="28"/>
          <w:szCs w:val="28"/>
        </w:rPr>
        <w:tab/>
      </w:r>
      <w:r w:rsidRPr="00FB4B18">
        <w:rPr>
          <w:rFonts w:ascii="Times New Roman" w:hAnsi="Times New Roman" w:cs="Times New Roman"/>
          <w:sz w:val="28"/>
          <w:szCs w:val="28"/>
        </w:rPr>
        <w:t>Бюджет сохранил свою социальную направленность, 57,5% от общих расходов составляют расходы на социальную сферу: образование, культуру, физическую культуру и спорт, социальную политику.</w:t>
      </w:r>
    </w:p>
    <w:p w:rsidR="0085664D" w:rsidRPr="00FB4B18" w:rsidRDefault="0085664D" w:rsidP="0085664D">
      <w:pPr>
        <w:pStyle w:val="a8"/>
        <w:jc w:val="both"/>
        <w:rPr>
          <w:rFonts w:ascii="Times New Roman" w:hAnsi="Times New Roman" w:cs="Times New Roman"/>
          <w:sz w:val="28"/>
          <w:szCs w:val="28"/>
        </w:rPr>
      </w:pPr>
      <w:r>
        <w:rPr>
          <w:rFonts w:ascii="Times New Roman" w:hAnsi="Times New Roman" w:cs="Times New Roman"/>
          <w:sz w:val="28"/>
          <w:szCs w:val="28"/>
        </w:rPr>
        <w:tab/>
      </w:r>
      <w:r w:rsidRPr="00FB4B18">
        <w:rPr>
          <w:rFonts w:ascii="Times New Roman" w:hAnsi="Times New Roman" w:cs="Times New Roman"/>
          <w:sz w:val="28"/>
          <w:szCs w:val="28"/>
        </w:rPr>
        <w:t>В целях охвата муниципальными программами максимально возможного числа направлений социально-экономического развития округа в 2023 году осуществлялось финансирование по 14-ти муниципальным программам, что составило 99,8% от общего объема расходов.</w:t>
      </w:r>
    </w:p>
    <w:p w:rsidR="0085664D" w:rsidRPr="00FB4B18" w:rsidRDefault="0085664D" w:rsidP="0085664D">
      <w:pPr>
        <w:pStyle w:val="a8"/>
        <w:jc w:val="both"/>
        <w:rPr>
          <w:rFonts w:ascii="Times New Roman" w:hAnsi="Times New Roman" w:cs="Times New Roman"/>
          <w:sz w:val="28"/>
          <w:szCs w:val="28"/>
        </w:rPr>
      </w:pPr>
      <w:r>
        <w:rPr>
          <w:rFonts w:ascii="Times New Roman" w:hAnsi="Times New Roman" w:cs="Times New Roman"/>
          <w:sz w:val="28"/>
          <w:szCs w:val="28"/>
        </w:rPr>
        <w:tab/>
      </w:r>
      <w:r w:rsidRPr="00FB4B18">
        <w:rPr>
          <w:rFonts w:ascii="Times New Roman" w:hAnsi="Times New Roman" w:cs="Times New Roman"/>
          <w:sz w:val="28"/>
          <w:szCs w:val="28"/>
        </w:rPr>
        <w:t>Муниципальный долг Устюженский муниципальный округ по состоянию на 01.01.2024 года не имеет.</w:t>
      </w:r>
    </w:p>
    <w:p w:rsidR="0085664D" w:rsidRDefault="0085664D" w:rsidP="0085664D">
      <w:pPr>
        <w:pStyle w:val="a8"/>
        <w:jc w:val="right"/>
        <w:rPr>
          <w:rFonts w:ascii="Times New Roman" w:hAnsi="Times New Roman" w:cs="Times New Roman"/>
          <w:sz w:val="28"/>
          <w:szCs w:val="28"/>
        </w:rPr>
      </w:pPr>
      <w:r>
        <w:rPr>
          <w:rFonts w:ascii="Times New Roman" w:hAnsi="Times New Roman" w:cs="Times New Roman"/>
          <w:sz w:val="28"/>
          <w:szCs w:val="28"/>
        </w:rPr>
        <w:t>Таблица 6</w:t>
      </w:r>
    </w:p>
    <w:p w:rsidR="0085664D" w:rsidRPr="00BB3A63" w:rsidRDefault="0085664D" w:rsidP="0085664D">
      <w:pPr>
        <w:pStyle w:val="a8"/>
        <w:jc w:val="center"/>
        <w:rPr>
          <w:rFonts w:ascii="Times New Roman" w:hAnsi="Times New Roman" w:cs="Times New Roman"/>
          <w:sz w:val="28"/>
          <w:szCs w:val="28"/>
        </w:rPr>
      </w:pPr>
      <w:r w:rsidRPr="006D1669">
        <w:rPr>
          <w:rFonts w:ascii="Times New Roman" w:hAnsi="Times New Roman" w:cs="Times New Roman"/>
          <w:sz w:val="28"/>
          <w:szCs w:val="28"/>
        </w:rPr>
        <w:t>Направление расходов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2500"/>
        <w:gridCol w:w="1257"/>
      </w:tblGrid>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 xml:space="preserve">Наименование </w:t>
            </w:r>
          </w:p>
        </w:tc>
        <w:tc>
          <w:tcPr>
            <w:tcW w:w="2551"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Сумма (млн. руб.)</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Общегосударственные вопросы</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127,5</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12,7</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Национальная оборона</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0,3</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0,24</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Национальная безопасность и правоохранительная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6,5</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0,6</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Национальная экономика</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53,1</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5,3</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Жилищно- коммунальное хозяйство</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233,2</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23,3</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Охрана окружающей среды</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4,8</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0,5</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Образование</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398,9</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39,9</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Культура и кинематография</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86,9</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8,7</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Здравоохранение</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0,6</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0,06</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Социальная политика</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24,4</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2,4</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t>Физическая культура и спорт</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63,8</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6,3</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BB3A63" w:rsidRDefault="0085664D" w:rsidP="00736F9A">
            <w:pPr>
              <w:pStyle w:val="a8"/>
              <w:jc w:val="both"/>
              <w:rPr>
                <w:rFonts w:ascii="Times New Roman" w:hAnsi="Times New Roman" w:cs="Times New Roman"/>
                <w:sz w:val="28"/>
                <w:szCs w:val="28"/>
              </w:rPr>
            </w:pPr>
            <w:r w:rsidRPr="00BB3A63">
              <w:rPr>
                <w:rFonts w:ascii="Times New Roman" w:hAnsi="Times New Roman" w:cs="Times New Roman"/>
                <w:sz w:val="28"/>
                <w:szCs w:val="28"/>
              </w:rPr>
              <w:lastRenderedPageBreak/>
              <w:t>Обслуживание муниципального долга</w:t>
            </w:r>
          </w:p>
        </w:tc>
        <w:tc>
          <w:tcPr>
            <w:tcW w:w="2551"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sidRPr="00BB3A63">
              <w:rPr>
                <w:rFonts w:ascii="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85664D" w:rsidRPr="00BB3A63" w:rsidRDefault="0085664D" w:rsidP="00736F9A">
            <w:pPr>
              <w:pStyle w:val="a8"/>
              <w:jc w:val="center"/>
              <w:rPr>
                <w:rFonts w:ascii="Times New Roman" w:hAnsi="Times New Roman" w:cs="Times New Roman"/>
                <w:sz w:val="28"/>
                <w:szCs w:val="28"/>
              </w:rPr>
            </w:pPr>
            <w:r>
              <w:rPr>
                <w:rFonts w:ascii="Times New Roman" w:hAnsi="Times New Roman" w:cs="Times New Roman"/>
                <w:sz w:val="28"/>
                <w:szCs w:val="28"/>
              </w:rPr>
              <w:t>-</w:t>
            </w:r>
          </w:p>
        </w:tc>
      </w:tr>
      <w:tr w:rsidR="0085664D" w:rsidRPr="00BB3A63" w:rsidTr="00F87131">
        <w:tc>
          <w:tcPr>
            <w:tcW w:w="6204" w:type="dxa"/>
            <w:tcBorders>
              <w:top w:val="single" w:sz="4" w:space="0" w:color="auto"/>
              <w:left w:val="single" w:sz="4" w:space="0" w:color="auto"/>
              <w:bottom w:val="single" w:sz="4" w:space="0" w:color="auto"/>
              <w:right w:val="single" w:sz="4" w:space="0" w:color="auto"/>
            </w:tcBorders>
            <w:hideMark/>
          </w:tcPr>
          <w:p w:rsidR="0085664D" w:rsidRPr="006D1669" w:rsidRDefault="0085664D" w:rsidP="00736F9A">
            <w:pPr>
              <w:pStyle w:val="a8"/>
              <w:jc w:val="both"/>
              <w:rPr>
                <w:rFonts w:ascii="Times New Roman" w:hAnsi="Times New Roman" w:cs="Times New Roman"/>
                <w:sz w:val="28"/>
                <w:szCs w:val="28"/>
              </w:rPr>
            </w:pPr>
            <w:r w:rsidRPr="006D1669">
              <w:rPr>
                <w:rFonts w:ascii="Times New Roman" w:hAnsi="Times New Roman" w:cs="Times New Roman"/>
                <w:sz w:val="28"/>
                <w:szCs w:val="28"/>
              </w:rPr>
              <w:t>Всего расходов</w:t>
            </w:r>
          </w:p>
        </w:tc>
        <w:tc>
          <w:tcPr>
            <w:tcW w:w="2551" w:type="dxa"/>
            <w:tcBorders>
              <w:top w:val="single" w:sz="4" w:space="0" w:color="auto"/>
              <w:left w:val="single" w:sz="4" w:space="0" w:color="auto"/>
              <w:bottom w:val="single" w:sz="4" w:space="0" w:color="auto"/>
              <w:right w:val="single" w:sz="4" w:space="0" w:color="auto"/>
            </w:tcBorders>
          </w:tcPr>
          <w:p w:rsidR="0085664D" w:rsidRPr="006D1669" w:rsidRDefault="0085664D" w:rsidP="00736F9A">
            <w:pPr>
              <w:pStyle w:val="a8"/>
              <w:jc w:val="center"/>
              <w:rPr>
                <w:rFonts w:ascii="Times New Roman" w:hAnsi="Times New Roman" w:cs="Times New Roman"/>
                <w:sz w:val="28"/>
                <w:szCs w:val="28"/>
              </w:rPr>
            </w:pPr>
            <w:r w:rsidRPr="006D1669">
              <w:rPr>
                <w:rFonts w:ascii="Times New Roman" w:hAnsi="Times New Roman" w:cs="Times New Roman"/>
                <w:sz w:val="28"/>
                <w:szCs w:val="28"/>
              </w:rPr>
              <w:t>1 000,0</w:t>
            </w:r>
          </w:p>
        </w:tc>
        <w:tc>
          <w:tcPr>
            <w:tcW w:w="1276" w:type="dxa"/>
            <w:tcBorders>
              <w:top w:val="single" w:sz="4" w:space="0" w:color="auto"/>
              <w:left w:val="single" w:sz="4" w:space="0" w:color="auto"/>
              <w:bottom w:val="single" w:sz="4" w:space="0" w:color="auto"/>
              <w:right w:val="single" w:sz="4" w:space="0" w:color="auto"/>
            </w:tcBorders>
          </w:tcPr>
          <w:p w:rsidR="0085664D" w:rsidRPr="006D1669" w:rsidRDefault="0085664D" w:rsidP="00736F9A">
            <w:pPr>
              <w:pStyle w:val="a8"/>
              <w:jc w:val="center"/>
              <w:rPr>
                <w:rFonts w:ascii="Times New Roman" w:hAnsi="Times New Roman" w:cs="Times New Roman"/>
                <w:sz w:val="28"/>
                <w:szCs w:val="28"/>
              </w:rPr>
            </w:pPr>
            <w:r w:rsidRPr="006D1669">
              <w:rPr>
                <w:rFonts w:ascii="Times New Roman" w:hAnsi="Times New Roman" w:cs="Times New Roman"/>
                <w:sz w:val="28"/>
                <w:szCs w:val="28"/>
              </w:rPr>
              <w:t>100</w:t>
            </w:r>
          </w:p>
        </w:tc>
      </w:tr>
    </w:tbl>
    <w:p w:rsidR="0085664D" w:rsidRDefault="0085664D" w:rsidP="0085664D">
      <w:pPr>
        <w:pStyle w:val="a8"/>
        <w:jc w:val="center"/>
        <w:rPr>
          <w:rFonts w:ascii="Times New Roman" w:hAnsi="Times New Roman" w:cs="Times New Roman"/>
          <w:sz w:val="28"/>
          <w:szCs w:val="28"/>
        </w:rPr>
      </w:pPr>
    </w:p>
    <w:p w:rsidR="004871EE" w:rsidRDefault="004871EE" w:rsidP="004871EE">
      <w:pPr>
        <w:pStyle w:val="11"/>
        <w:ind w:firstLine="660"/>
        <w:jc w:val="both"/>
      </w:pPr>
      <w:r>
        <w:t>Органами местного самоуправления проводятся мероприятия по наращиванию собственной доходной базы бюджета округа путем повышения эффективного управления муниципальной собственностью, земельными ресурсами.</w:t>
      </w:r>
    </w:p>
    <w:p w:rsidR="004871EE" w:rsidRDefault="004871EE" w:rsidP="004871EE">
      <w:pPr>
        <w:pStyle w:val="11"/>
        <w:ind w:firstLine="740"/>
        <w:jc w:val="both"/>
      </w:pPr>
      <w:r>
        <w:t>На 01.01.2024 года на учёте по предоставлению бесплатно земельных участков состоят:</w:t>
      </w:r>
    </w:p>
    <w:p w:rsidR="004871EE" w:rsidRDefault="004871EE" w:rsidP="004871EE">
      <w:pPr>
        <w:pStyle w:val="11"/>
        <w:numPr>
          <w:ilvl w:val="0"/>
          <w:numId w:val="6"/>
        </w:numPr>
        <w:tabs>
          <w:tab w:val="left" w:pos="696"/>
        </w:tabs>
        <w:ind w:firstLine="540"/>
        <w:jc w:val="both"/>
      </w:pPr>
      <w:r>
        <w:t>45 граждан, из них:  41 ЛПХ, 4 ИЖС(3 многодетных, 1 медик).</w:t>
      </w:r>
    </w:p>
    <w:p w:rsidR="004871EE" w:rsidRPr="006D40EA" w:rsidRDefault="004871EE" w:rsidP="004871EE">
      <w:pPr>
        <w:pStyle w:val="a8"/>
        <w:jc w:val="both"/>
        <w:rPr>
          <w:rFonts w:ascii="Times New Roman" w:hAnsi="Times New Roman" w:cs="Times New Roman"/>
          <w:sz w:val="28"/>
          <w:szCs w:val="28"/>
        </w:rPr>
      </w:pPr>
      <w:r>
        <w:rPr>
          <w:rFonts w:ascii="Times New Roman" w:hAnsi="Times New Roman" w:cs="Times New Roman"/>
          <w:sz w:val="28"/>
          <w:szCs w:val="28"/>
        </w:rPr>
        <w:tab/>
      </w:r>
      <w:r w:rsidRPr="006D40EA">
        <w:rPr>
          <w:rFonts w:ascii="Times New Roman" w:hAnsi="Times New Roman" w:cs="Times New Roman"/>
          <w:sz w:val="28"/>
          <w:szCs w:val="28"/>
        </w:rPr>
        <w:t>Администрацией Устюженского муниципального округа Вологодской области в лице комитета по управлению имуществом администрации Устюженского муниципального округа за 2023 год предоставлены: 22 земельных участка, из них: 16 земельных участков многодетным для личного подсобного хозяйства и 6 земельных участков медицинским работникам для индивидуального жилищного строительства.</w:t>
      </w:r>
    </w:p>
    <w:p w:rsidR="004871EE" w:rsidRPr="006D40EA" w:rsidRDefault="004871EE" w:rsidP="004871EE">
      <w:pPr>
        <w:pStyle w:val="a8"/>
        <w:jc w:val="both"/>
        <w:rPr>
          <w:rFonts w:ascii="Times New Roman" w:hAnsi="Times New Roman" w:cs="Times New Roman"/>
          <w:sz w:val="28"/>
          <w:szCs w:val="28"/>
        </w:rPr>
      </w:pPr>
      <w:r>
        <w:rPr>
          <w:rFonts w:ascii="Times New Roman" w:hAnsi="Times New Roman" w:cs="Times New Roman"/>
          <w:sz w:val="28"/>
          <w:szCs w:val="28"/>
        </w:rPr>
        <w:tab/>
      </w:r>
      <w:r w:rsidRPr="006D40EA">
        <w:rPr>
          <w:rFonts w:ascii="Times New Roman" w:hAnsi="Times New Roman" w:cs="Times New Roman"/>
          <w:sz w:val="28"/>
          <w:szCs w:val="28"/>
        </w:rPr>
        <w:t>В 2024 году планируется предоставить 15 земельных участков.</w:t>
      </w:r>
    </w:p>
    <w:p w:rsidR="00055683" w:rsidRPr="006D40EA" w:rsidRDefault="00055683" w:rsidP="00055683">
      <w:pPr>
        <w:pStyle w:val="a8"/>
        <w:jc w:val="both"/>
        <w:rPr>
          <w:rFonts w:ascii="Times New Roman" w:hAnsi="Times New Roman" w:cs="Times New Roman"/>
          <w:sz w:val="28"/>
          <w:szCs w:val="28"/>
        </w:rPr>
      </w:pPr>
      <w:r w:rsidRPr="006D40EA">
        <w:rPr>
          <w:rFonts w:ascii="Times New Roman" w:hAnsi="Times New Roman" w:cs="Times New Roman"/>
          <w:sz w:val="28"/>
          <w:szCs w:val="28"/>
        </w:rPr>
        <w:tab/>
        <w:t xml:space="preserve">В 2023 году </w:t>
      </w:r>
      <w:r>
        <w:rPr>
          <w:rFonts w:ascii="Times New Roman" w:hAnsi="Times New Roman" w:cs="Times New Roman"/>
          <w:sz w:val="28"/>
          <w:szCs w:val="28"/>
        </w:rPr>
        <w:t>поддержку «Земельный сертификат», направленную на улучшение жилищных условий</w:t>
      </w:r>
      <w:r w:rsidRPr="006D40EA">
        <w:rPr>
          <w:rFonts w:ascii="Times New Roman" w:hAnsi="Times New Roman" w:cs="Times New Roman"/>
          <w:sz w:val="28"/>
          <w:szCs w:val="28"/>
        </w:rPr>
        <w:t xml:space="preserve"> смогли реализовать 16 многодетных граждан (семей). Сертификаты были реализованы на покупки жилых домов, земельных участков, строительство новых домов, реконструкцию.</w:t>
      </w:r>
    </w:p>
    <w:p w:rsidR="00055683" w:rsidRDefault="00055683" w:rsidP="00055683">
      <w:pPr>
        <w:pStyle w:val="a8"/>
        <w:jc w:val="both"/>
      </w:pPr>
      <w:r w:rsidRPr="006D40EA">
        <w:rPr>
          <w:rFonts w:ascii="Times New Roman" w:hAnsi="Times New Roman" w:cs="Times New Roman"/>
          <w:sz w:val="28"/>
          <w:szCs w:val="28"/>
        </w:rPr>
        <w:tab/>
        <w:t xml:space="preserve">В 2024 году будет продолжена работа по реализации «Земельного сертификата»,  на Устюженский муниципальный округ выделена субвенция в размере 1 138 870,00 </w:t>
      </w:r>
      <w:r>
        <w:rPr>
          <w:rFonts w:ascii="Times New Roman" w:hAnsi="Times New Roman" w:cs="Times New Roman"/>
          <w:sz w:val="28"/>
          <w:szCs w:val="28"/>
        </w:rPr>
        <w:t xml:space="preserve">рублей </w:t>
      </w:r>
      <w:r w:rsidRPr="006D40EA">
        <w:rPr>
          <w:rFonts w:ascii="Times New Roman" w:hAnsi="Times New Roman" w:cs="Times New Roman"/>
          <w:sz w:val="28"/>
          <w:szCs w:val="28"/>
        </w:rPr>
        <w:t>(6 сертификатов</w:t>
      </w:r>
      <w:r>
        <w:rPr>
          <w:rFonts w:ascii="Times New Roman" w:hAnsi="Times New Roman" w:cs="Times New Roman"/>
          <w:sz w:val="28"/>
          <w:szCs w:val="28"/>
        </w:rPr>
        <w:t>).</w:t>
      </w:r>
      <w:r>
        <w:tab/>
      </w:r>
    </w:p>
    <w:p w:rsidR="005F2DB8" w:rsidRDefault="005F2DB8" w:rsidP="005F2DB8">
      <w:pPr>
        <w:pStyle w:val="a8"/>
        <w:jc w:val="both"/>
        <w:rPr>
          <w:rFonts w:ascii="Times New Roman" w:hAnsi="Times New Roman" w:cs="Times New Roman"/>
          <w:sz w:val="28"/>
          <w:szCs w:val="28"/>
        </w:rPr>
      </w:pPr>
      <w:r w:rsidRPr="00523A28">
        <w:rPr>
          <w:rFonts w:ascii="Times New Roman" w:hAnsi="Times New Roman" w:cs="Times New Roman"/>
          <w:sz w:val="28"/>
          <w:szCs w:val="28"/>
        </w:rPr>
        <w:t>В прогн</w:t>
      </w:r>
      <w:r>
        <w:rPr>
          <w:rFonts w:ascii="Times New Roman" w:hAnsi="Times New Roman" w:cs="Times New Roman"/>
          <w:sz w:val="28"/>
          <w:szCs w:val="28"/>
        </w:rPr>
        <w:t>озный</w:t>
      </w:r>
      <w:r w:rsidRPr="00523A28">
        <w:rPr>
          <w:rFonts w:ascii="Times New Roman" w:hAnsi="Times New Roman" w:cs="Times New Roman"/>
          <w:sz w:val="28"/>
          <w:szCs w:val="28"/>
        </w:rPr>
        <w:t xml:space="preserve"> план (программ</w:t>
      </w:r>
      <w:r>
        <w:rPr>
          <w:rFonts w:ascii="Times New Roman" w:hAnsi="Times New Roman" w:cs="Times New Roman"/>
          <w:sz w:val="28"/>
          <w:szCs w:val="28"/>
        </w:rPr>
        <w:t>у)</w:t>
      </w:r>
      <w:r w:rsidRPr="00523A28">
        <w:rPr>
          <w:rFonts w:ascii="Times New Roman" w:hAnsi="Times New Roman" w:cs="Times New Roman"/>
          <w:sz w:val="28"/>
          <w:szCs w:val="28"/>
        </w:rPr>
        <w:t xml:space="preserve"> приватизации муниципального имущества Устюженского муниципального округа Вологодской области на 2023 года утвержденным Решением Земского Собрания Устюженского муниципального округа Вологодской области от 24.11.2022 № 56 включено 9 объектов недвижимого имущества (здание, по</w:t>
      </w:r>
      <w:r>
        <w:rPr>
          <w:rFonts w:ascii="Times New Roman" w:hAnsi="Times New Roman" w:cs="Times New Roman"/>
          <w:sz w:val="28"/>
          <w:szCs w:val="28"/>
        </w:rPr>
        <w:t>мещение) и 8 земельных участков.</w:t>
      </w:r>
    </w:p>
    <w:p w:rsidR="005F2DB8" w:rsidRPr="00602F9F" w:rsidRDefault="005F2DB8" w:rsidP="005F2DB8">
      <w:pPr>
        <w:ind w:firstLine="708"/>
        <w:jc w:val="both"/>
        <w:rPr>
          <w:rFonts w:ascii="Times New Roman" w:hAnsi="Times New Roman" w:cs="Times New Roman"/>
          <w:sz w:val="28"/>
          <w:szCs w:val="28"/>
        </w:rPr>
      </w:pPr>
      <w:r w:rsidRPr="00602F9F">
        <w:rPr>
          <w:rFonts w:ascii="Times New Roman" w:hAnsi="Times New Roman" w:cs="Times New Roman"/>
          <w:sz w:val="28"/>
          <w:szCs w:val="28"/>
        </w:rPr>
        <w:t>В 2023 году  было объявлено 3 электронных аукциона по приватизации объектов недвижимости</w:t>
      </w:r>
      <w:r>
        <w:rPr>
          <w:rFonts w:ascii="Times New Roman" w:hAnsi="Times New Roman" w:cs="Times New Roman"/>
          <w:sz w:val="28"/>
          <w:szCs w:val="28"/>
        </w:rPr>
        <w:t>,</w:t>
      </w:r>
      <w:r w:rsidRPr="00602F9F">
        <w:rPr>
          <w:rFonts w:ascii="Times New Roman" w:hAnsi="Times New Roman" w:cs="Times New Roman"/>
          <w:sz w:val="28"/>
          <w:szCs w:val="28"/>
        </w:rPr>
        <w:t xml:space="preserve"> из них 2 процедуры аукциона по продаже объектов  недвижимого имущества состоялись, 1 процедура аукциона  не состоялась в связи с отсутствием поступ</w:t>
      </w:r>
      <w:r>
        <w:rPr>
          <w:rFonts w:ascii="Times New Roman" w:hAnsi="Times New Roman" w:cs="Times New Roman"/>
          <w:sz w:val="28"/>
          <w:szCs w:val="28"/>
        </w:rPr>
        <w:t xml:space="preserve">ивших заявок. </w:t>
      </w:r>
    </w:p>
    <w:p w:rsidR="005F2DB8" w:rsidRDefault="005F2DB8" w:rsidP="005F2DB8">
      <w:pPr>
        <w:tabs>
          <w:tab w:val="left" w:pos="720"/>
          <w:tab w:val="center" w:pos="5032"/>
        </w:tabs>
        <w:jc w:val="both"/>
        <w:rPr>
          <w:rFonts w:ascii="Times New Roman" w:hAnsi="Times New Roman" w:cs="Times New Roman"/>
          <w:sz w:val="28"/>
          <w:szCs w:val="28"/>
        </w:rPr>
      </w:pPr>
      <w:r w:rsidRPr="00602F9F">
        <w:rPr>
          <w:rFonts w:ascii="Times New Roman" w:hAnsi="Times New Roman" w:cs="Times New Roman"/>
          <w:sz w:val="28"/>
          <w:szCs w:val="28"/>
        </w:rPr>
        <w:tab/>
        <w:t>Заключено 2 договора-купли продажи муниципального имущества общая стоимость продажи которых с</w:t>
      </w:r>
      <w:r>
        <w:rPr>
          <w:rFonts w:ascii="Times New Roman" w:hAnsi="Times New Roman" w:cs="Times New Roman"/>
          <w:sz w:val="28"/>
          <w:szCs w:val="28"/>
        </w:rPr>
        <w:t>оставила 226000 рублей.</w:t>
      </w:r>
    </w:p>
    <w:p w:rsidR="005F2DB8" w:rsidRDefault="005F2DB8" w:rsidP="005F2DB8">
      <w:pPr>
        <w:tabs>
          <w:tab w:val="left" w:pos="720"/>
          <w:tab w:val="center" w:pos="5032"/>
        </w:tabs>
        <w:jc w:val="both"/>
        <w:rPr>
          <w:rFonts w:ascii="Times New Roman" w:hAnsi="Times New Roman" w:cs="Times New Roman"/>
          <w:sz w:val="28"/>
          <w:szCs w:val="28"/>
        </w:rPr>
      </w:pPr>
      <w:r>
        <w:rPr>
          <w:rFonts w:ascii="Times New Roman" w:hAnsi="Times New Roman" w:cs="Times New Roman"/>
          <w:sz w:val="28"/>
          <w:szCs w:val="28"/>
        </w:rPr>
        <w:tab/>
      </w:r>
      <w:r w:rsidRPr="00C800B1">
        <w:rPr>
          <w:rFonts w:ascii="Times New Roman" w:hAnsi="Times New Roman" w:cs="Times New Roman"/>
          <w:sz w:val="28"/>
          <w:szCs w:val="28"/>
        </w:rPr>
        <w:t>Размещены за 2023 год электронные аукционы по аренде и продаже земельных участочков в количестве 29 процедур</w:t>
      </w:r>
      <w:r>
        <w:rPr>
          <w:rFonts w:ascii="Times New Roman" w:hAnsi="Times New Roman" w:cs="Times New Roman"/>
          <w:sz w:val="28"/>
          <w:szCs w:val="28"/>
        </w:rPr>
        <w:t xml:space="preserve">. </w:t>
      </w:r>
      <w:r w:rsidRPr="00C800B1">
        <w:rPr>
          <w:rFonts w:ascii="Times New Roman" w:hAnsi="Times New Roman" w:cs="Times New Roman"/>
          <w:sz w:val="28"/>
          <w:szCs w:val="28"/>
        </w:rPr>
        <w:t>По результатам аукционов заключены 13 договоров аренды земельных участков на общую сумму  годовой арендной платы  448573 рублей</w:t>
      </w:r>
      <w:r>
        <w:rPr>
          <w:rFonts w:ascii="Times New Roman" w:hAnsi="Times New Roman" w:cs="Times New Roman"/>
          <w:sz w:val="28"/>
          <w:szCs w:val="28"/>
        </w:rPr>
        <w:t xml:space="preserve">. </w:t>
      </w:r>
      <w:r w:rsidRPr="002E589C">
        <w:rPr>
          <w:rFonts w:ascii="Times New Roman" w:hAnsi="Times New Roman" w:cs="Times New Roman"/>
          <w:sz w:val="28"/>
          <w:szCs w:val="28"/>
        </w:rPr>
        <w:t>По результатам аукционов по продаже земельных участков заключено 4 договора купли-продажи на общую сумму 603326 рублей 55 копеек</w:t>
      </w:r>
      <w:r>
        <w:rPr>
          <w:rFonts w:ascii="Times New Roman" w:hAnsi="Times New Roman" w:cs="Times New Roman"/>
          <w:sz w:val="28"/>
          <w:szCs w:val="28"/>
        </w:rPr>
        <w:t>.</w:t>
      </w:r>
    </w:p>
    <w:p w:rsidR="00264D02" w:rsidRPr="00537029" w:rsidRDefault="00264D02" w:rsidP="00264D02">
      <w:pPr>
        <w:jc w:val="both"/>
        <w:rPr>
          <w:rFonts w:ascii="Times New Roman" w:hAnsi="Times New Roman" w:cs="Times New Roman"/>
          <w:sz w:val="28"/>
          <w:szCs w:val="28"/>
        </w:rPr>
      </w:pPr>
      <w:r>
        <w:rPr>
          <w:rFonts w:ascii="Times New Roman" w:hAnsi="Times New Roman" w:cs="Times New Roman"/>
          <w:sz w:val="28"/>
          <w:szCs w:val="28"/>
        </w:rPr>
        <w:t>К</w:t>
      </w:r>
      <w:r w:rsidRPr="00537029">
        <w:rPr>
          <w:rFonts w:ascii="Times New Roman" w:hAnsi="Times New Roman" w:cs="Times New Roman"/>
          <w:sz w:val="28"/>
          <w:szCs w:val="28"/>
        </w:rPr>
        <w:t>омитетом по управлению имуществом администрации Устюженского муниципального округа Вологодской области проведена следующая работа по предоставлению земельных участков:</w:t>
      </w:r>
    </w:p>
    <w:p w:rsidR="00264D02" w:rsidRPr="00537029" w:rsidRDefault="00264D02" w:rsidP="00264D02">
      <w:pPr>
        <w:jc w:val="both"/>
        <w:rPr>
          <w:rFonts w:ascii="Times New Roman" w:hAnsi="Times New Roman" w:cs="Times New Roman"/>
          <w:sz w:val="28"/>
          <w:szCs w:val="28"/>
        </w:rPr>
      </w:pPr>
      <w:r w:rsidRPr="00537029">
        <w:rPr>
          <w:rFonts w:ascii="Times New Roman" w:hAnsi="Times New Roman" w:cs="Times New Roman"/>
          <w:sz w:val="28"/>
          <w:szCs w:val="28"/>
        </w:rPr>
        <w:tab/>
        <w:t xml:space="preserve"> - предоставлены в собственность за плату 154 земельных участка общей </w:t>
      </w:r>
      <w:r w:rsidRPr="00537029">
        <w:rPr>
          <w:rFonts w:ascii="Times New Roman" w:hAnsi="Times New Roman" w:cs="Times New Roman"/>
          <w:sz w:val="28"/>
          <w:szCs w:val="28"/>
        </w:rPr>
        <w:lastRenderedPageBreak/>
        <w:t>площадью 19520444 кв.м. (1952,0444 гект</w:t>
      </w:r>
      <w:r>
        <w:rPr>
          <w:rFonts w:ascii="Times New Roman" w:hAnsi="Times New Roman" w:cs="Times New Roman"/>
          <w:sz w:val="28"/>
          <w:szCs w:val="28"/>
        </w:rPr>
        <w:t>ара) на сумму 3772312,07 (Т</w:t>
      </w:r>
      <w:r w:rsidRPr="00537029">
        <w:rPr>
          <w:rFonts w:ascii="Times New Roman" w:hAnsi="Times New Roman" w:cs="Times New Roman"/>
          <w:sz w:val="28"/>
          <w:szCs w:val="28"/>
        </w:rPr>
        <w:t xml:space="preserve">ри миллиона семьсот семьдесят две тысячи триста двенадцать рублей семь копеек), в том числе по видам разрешенного использования: </w:t>
      </w:r>
    </w:p>
    <w:p w:rsidR="00264D02"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для индивидуального жилищного строительства – 21 земельный участок на сумму 146945,64 рублей;</w:t>
      </w:r>
    </w:p>
    <w:p w:rsidR="00264D02"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для ведения личного подсобного хозяйства – 98 земельных участков  на сумму 1902213,69 рублей;</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склады – 4 земельных участка на сумму 108088,08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магазины – 2 земельных участка на сумму 29159,52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для сельскохозяйственного производства – 11 земельных участков на сумму 1167119,66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для сельскохозяйственного использования – 1 земельный участок на сумму 4236,00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для садоводства – 2 земельных участка на сумму 7626,83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одноквартирные жилые дома – 1 земельный участок на сумму 4893,62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ведение огородничества – 3 земельных участка на сумму 632,41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предоставление коммунальных услуг – 1 земельный участок на сумму 70599,82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для размещения производственной базы – 3 земельных участка на сумму 121291,73 руб</w:t>
      </w:r>
      <w:r>
        <w:rPr>
          <w:rFonts w:ascii="Times New Roman" w:hAnsi="Times New Roman" w:cs="Times New Roman"/>
          <w:sz w:val="28"/>
          <w:szCs w:val="28"/>
        </w:rPr>
        <w:t>лей</w:t>
      </w:r>
      <w:r w:rsidRPr="00A96F64">
        <w:rPr>
          <w:rFonts w:ascii="Times New Roman" w:hAnsi="Times New Roman" w:cs="Times New Roman"/>
          <w:sz w:val="28"/>
          <w:szCs w:val="28"/>
        </w:rPr>
        <w:t xml:space="preserve">; </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коммунальное обслуживание – 1 земельный участок на сумму 50398,68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хранение автотранспорта – 2 земельных участка на сумму 18397,50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усадебные жилые дома – 1 земельный участок на сумму 25669,37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для размещения складов пиломатериалов – 1 земельный участок</w:t>
      </w:r>
      <w:r>
        <w:rPr>
          <w:rFonts w:ascii="Times New Roman" w:hAnsi="Times New Roman" w:cs="Times New Roman"/>
          <w:sz w:val="28"/>
          <w:szCs w:val="28"/>
        </w:rPr>
        <w:t xml:space="preserve"> на сумму 91728,60 рублей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индивидуальные жилые дома с участком – 1 земельн</w:t>
      </w:r>
      <w:r>
        <w:rPr>
          <w:rFonts w:ascii="Times New Roman" w:hAnsi="Times New Roman" w:cs="Times New Roman"/>
          <w:sz w:val="28"/>
          <w:szCs w:val="28"/>
        </w:rPr>
        <w:t>ый участок на сумму 6038,27 рублей</w:t>
      </w:r>
      <w:r w:rsidRPr="00A96F64">
        <w:rPr>
          <w:rFonts w:ascii="Times New Roman" w:hAnsi="Times New Roman" w:cs="Times New Roman"/>
          <w:sz w:val="28"/>
          <w:szCs w:val="28"/>
        </w:rPr>
        <w:t>;</w:t>
      </w:r>
    </w:p>
    <w:p w:rsidR="00264D02" w:rsidRPr="00A96F64" w:rsidRDefault="00264D02" w:rsidP="00264D02">
      <w:pPr>
        <w:pStyle w:val="af2"/>
        <w:numPr>
          <w:ilvl w:val="0"/>
          <w:numId w:val="8"/>
        </w:numPr>
        <w:jc w:val="both"/>
        <w:rPr>
          <w:rFonts w:ascii="Times New Roman" w:hAnsi="Times New Roman" w:cs="Times New Roman"/>
          <w:sz w:val="28"/>
          <w:szCs w:val="28"/>
        </w:rPr>
      </w:pPr>
      <w:r w:rsidRPr="00A96F64">
        <w:rPr>
          <w:rFonts w:ascii="Times New Roman" w:hAnsi="Times New Roman" w:cs="Times New Roman"/>
          <w:sz w:val="28"/>
          <w:szCs w:val="28"/>
        </w:rPr>
        <w:t>промышленные предприятия и коммунальные складские организации – 1 земельный участок на сумму 17272,65 руб</w:t>
      </w:r>
      <w:r>
        <w:rPr>
          <w:rFonts w:ascii="Times New Roman" w:hAnsi="Times New Roman" w:cs="Times New Roman"/>
          <w:sz w:val="28"/>
          <w:szCs w:val="28"/>
        </w:rPr>
        <w:t>лей</w:t>
      </w:r>
      <w:r w:rsidRPr="00A96F64">
        <w:rPr>
          <w:rFonts w:ascii="Times New Roman" w:hAnsi="Times New Roman" w:cs="Times New Roman"/>
          <w:sz w:val="28"/>
          <w:szCs w:val="28"/>
        </w:rPr>
        <w:t>.</w:t>
      </w:r>
    </w:p>
    <w:p w:rsidR="00264D02" w:rsidRPr="00537029" w:rsidRDefault="00264D02" w:rsidP="00264D02">
      <w:pPr>
        <w:ind w:firstLine="708"/>
        <w:jc w:val="both"/>
        <w:rPr>
          <w:rFonts w:ascii="Times New Roman" w:hAnsi="Times New Roman" w:cs="Times New Roman"/>
          <w:sz w:val="28"/>
          <w:szCs w:val="28"/>
        </w:rPr>
      </w:pPr>
      <w:r w:rsidRPr="00537029">
        <w:rPr>
          <w:rFonts w:ascii="Times New Roman" w:hAnsi="Times New Roman" w:cs="Times New Roman"/>
          <w:sz w:val="28"/>
          <w:szCs w:val="28"/>
        </w:rPr>
        <w:t>- предоставлены в аренду 49 земельных участков общей площадью 96425 кв.м. (96, 425 гектара) с арендной платой за год 60633,95 руб</w:t>
      </w:r>
      <w:r>
        <w:rPr>
          <w:rFonts w:ascii="Times New Roman" w:hAnsi="Times New Roman" w:cs="Times New Roman"/>
          <w:sz w:val="28"/>
          <w:szCs w:val="28"/>
        </w:rPr>
        <w:t>лей</w:t>
      </w:r>
      <w:r w:rsidRPr="00537029">
        <w:rPr>
          <w:rFonts w:ascii="Times New Roman" w:hAnsi="Times New Roman" w:cs="Times New Roman"/>
          <w:sz w:val="28"/>
          <w:szCs w:val="28"/>
        </w:rPr>
        <w:t xml:space="preserve">, в том числе по видам разрешенного использования: </w:t>
      </w:r>
    </w:p>
    <w:p w:rsidR="00264D02" w:rsidRPr="00F9064D" w:rsidRDefault="00264D02" w:rsidP="00264D02">
      <w:pPr>
        <w:pStyle w:val="af2"/>
        <w:numPr>
          <w:ilvl w:val="0"/>
          <w:numId w:val="9"/>
        </w:numPr>
        <w:jc w:val="both"/>
        <w:rPr>
          <w:rFonts w:ascii="Times New Roman" w:hAnsi="Times New Roman" w:cs="Times New Roman"/>
          <w:sz w:val="28"/>
          <w:szCs w:val="28"/>
        </w:rPr>
      </w:pPr>
      <w:r w:rsidRPr="00F9064D">
        <w:rPr>
          <w:rFonts w:ascii="Times New Roman" w:hAnsi="Times New Roman" w:cs="Times New Roman"/>
          <w:sz w:val="28"/>
          <w:szCs w:val="28"/>
        </w:rPr>
        <w:t>для ведения личного подсобного хозяйства – 7 земельных участков с арендной платой 29337,10 руб</w:t>
      </w:r>
      <w:r>
        <w:rPr>
          <w:rFonts w:ascii="Times New Roman" w:hAnsi="Times New Roman" w:cs="Times New Roman"/>
          <w:sz w:val="28"/>
          <w:szCs w:val="28"/>
        </w:rPr>
        <w:t>лей</w:t>
      </w:r>
      <w:r w:rsidRPr="00F9064D">
        <w:rPr>
          <w:rFonts w:ascii="Times New Roman" w:hAnsi="Times New Roman" w:cs="Times New Roman"/>
          <w:sz w:val="28"/>
          <w:szCs w:val="28"/>
        </w:rPr>
        <w:t xml:space="preserve">; </w:t>
      </w:r>
    </w:p>
    <w:p w:rsidR="00264D02" w:rsidRPr="00F9064D" w:rsidRDefault="00264D02" w:rsidP="00264D02">
      <w:pPr>
        <w:pStyle w:val="af2"/>
        <w:numPr>
          <w:ilvl w:val="0"/>
          <w:numId w:val="9"/>
        </w:numPr>
        <w:jc w:val="both"/>
        <w:rPr>
          <w:rFonts w:ascii="Times New Roman" w:hAnsi="Times New Roman" w:cs="Times New Roman"/>
          <w:sz w:val="28"/>
          <w:szCs w:val="28"/>
        </w:rPr>
      </w:pPr>
      <w:r w:rsidRPr="00F9064D">
        <w:rPr>
          <w:rFonts w:ascii="Times New Roman" w:hAnsi="Times New Roman" w:cs="Times New Roman"/>
          <w:sz w:val="28"/>
          <w:szCs w:val="28"/>
        </w:rPr>
        <w:lastRenderedPageBreak/>
        <w:t>для ведения огородничества – 35 земельных участков с арендной платой 17597,49 руб</w:t>
      </w:r>
      <w:r>
        <w:rPr>
          <w:rFonts w:ascii="Times New Roman" w:hAnsi="Times New Roman" w:cs="Times New Roman"/>
          <w:sz w:val="28"/>
          <w:szCs w:val="28"/>
        </w:rPr>
        <w:t>лей</w:t>
      </w:r>
      <w:r w:rsidRPr="00F9064D">
        <w:rPr>
          <w:rFonts w:ascii="Times New Roman" w:hAnsi="Times New Roman" w:cs="Times New Roman"/>
          <w:sz w:val="28"/>
          <w:szCs w:val="28"/>
        </w:rPr>
        <w:t>;</w:t>
      </w:r>
    </w:p>
    <w:p w:rsidR="00264D02" w:rsidRPr="00F9064D" w:rsidRDefault="00264D02" w:rsidP="00264D02">
      <w:pPr>
        <w:pStyle w:val="af2"/>
        <w:numPr>
          <w:ilvl w:val="0"/>
          <w:numId w:val="9"/>
        </w:numPr>
        <w:jc w:val="both"/>
        <w:rPr>
          <w:rFonts w:ascii="Times New Roman" w:hAnsi="Times New Roman" w:cs="Times New Roman"/>
          <w:sz w:val="28"/>
          <w:szCs w:val="28"/>
        </w:rPr>
      </w:pPr>
      <w:r w:rsidRPr="00F9064D">
        <w:rPr>
          <w:rFonts w:ascii="Times New Roman" w:hAnsi="Times New Roman" w:cs="Times New Roman"/>
          <w:sz w:val="28"/>
          <w:szCs w:val="28"/>
        </w:rPr>
        <w:t>котельные – 1 земельный участок с арендной платой 10707,03 руб</w:t>
      </w:r>
      <w:r>
        <w:rPr>
          <w:rFonts w:ascii="Times New Roman" w:hAnsi="Times New Roman" w:cs="Times New Roman"/>
          <w:sz w:val="28"/>
          <w:szCs w:val="28"/>
        </w:rPr>
        <w:t>лей</w:t>
      </w:r>
      <w:r w:rsidRPr="00F9064D">
        <w:rPr>
          <w:rFonts w:ascii="Times New Roman" w:hAnsi="Times New Roman" w:cs="Times New Roman"/>
          <w:sz w:val="28"/>
          <w:szCs w:val="28"/>
        </w:rPr>
        <w:t>;</w:t>
      </w:r>
    </w:p>
    <w:p w:rsidR="00264D02" w:rsidRPr="00F9064D" w:rsidRDefault="00264D02" w:rsidP="00264D02">
      <w:pPr>
        <w:pStyle w:val="af2"/>
        <w:numPr>
          <w:ilvl w:val="0"/>
          <w:numId w:val="9"/>
        </w:numPr>
        <w:jc w:val="both"/>
        <w:rPr>
          <w:rFonts w:ascii="Times New Roman" w:hAnsi="Times New Roman" w:cs="Times New Roman"/>
          <w:sz w:val="28"/>
          <w:szCs w:val="28"/>
        </w:rPr>
      </w:pPr>
      <w:r w:rsidRPr="00F9064D">
        <w:rPr>
          <w:rFonts w:ascii="Times New Roman" w:hAnsi="Times New Roman" w:cs="Times New Roman"/>
          <w:sz w:val="28"/>
          <w:szCs w:val="28"/>
        </w:rPr>
        <w:t>оказание услуг связи – 1 земельный участок с арендной платой 16,18 руб</w:t>
      </w:r>
      <w:r>
        <w:rPr>
          <w:rFonts w:ascii="Times New Roman" w:hAnsi="Times New Roman" w:cs="Times New Roman"/>
          <w:sz w:val="28"/>
          <w:szCs w:val="28"/>
        </w:rPr>
        <w:t>лей</w:t>
      </w:r>
      <w:r w:rsidRPr="00F9064D">
        <w:rPr>
          <w:rFonts w:ascii="Times New Roman" w:hAnsi="Times New Roman" w:cs="Times New Roman"/>
          <w:sz w:val="28"/>
          <w:szCs w:val="28"/>
        </w:rPr>
        <w:t>;</w:t>
      </w:r>
    </w:p>
    <w:p w:rsidR="00264D02" w:rsidRPr="00F9064D" w:rsidRDefault="00264D02" w:rsidP="00264D02">
      <w:pPr>
        <w:pStyle w:val="af2"/>
        <w:numPr>
          <w:ilvl w:val="0"/>
          <w:numId w:val="9"/>
        </w:numPr>
        <w:jc w:val="both"/>
        <w:rPr>
          <w:rFonts w:ascii="Times New Roman" w:hAnsi="Times New Roman" w:cs="Times New Roman"/>
          <w:sz w:val="28"/>
          <w:szCs w:val="28"/>
        </w:rPr>
      </w:pPr>
      <w:r w:rsidRPr="00F9064D">
        <w:rPr>
          <w:rFonts w:ascii="Times New Roman" w:hAnsi="Times New Roman" w:cs="Times New Roman"/>
          <w:sz w:val="28"/>
          <w:szCs w:val="28"/>
        </w:rPr>
        <w:t>для сельскохозяйственного использования – 1 земельный участок с арендной платой 130,82 руб</w:t>
      </w:r>
      <w:r>
        <w:rPr>
          <w:rFonts w:ascii="Times New Roman" w:hAnsi="Times New Roman" w:cs="Times New Roman"/>
          <w:sz w:val="28"/>
          <w:szCs w:val="28"/>
        </w:rPr>
        <w:t>лей</w:t>
      </w:r>
      <w:r w:rsidRPr="00F9064D">
        <w:rPr>
          <w:rFonts w:ascii="Times New Roman" w:hAnsi="Times New Roman" w:cs="Times New Roman"/>
          <w:sz w:val="28"/>
          <w:szCs w:val="28"/>
        </w:rPr>
        <w:t>;</w:t>
      </w:r>
    </w:p>
    <w:p w:rsidR="00264D02" w:rsidRPr="00F9064D" w:rsidRDefault="00264D02" w:rsidP="00264D02">
      <w:pPr>
        <w:pStyle w:val="af2"/>
        <w:numPr>
          <w:ilvl w:val="0"/>
          <w:numId w:val="9"/>
        </w:numPr>
        <w:jc w:val="both"/>
        <w:rPr>
          <w:rFonts w:ascii="Times New Roman" w:hAnsi="Times New Roman" w:cs="Times New Roman"/>
          <w:sz w:val="28"/>
          <w:szCs w:val="28"/>
        </w:rPr>
      </w:pPr>
      <w:r w:rsidRPr="00F9064D">
        <w:rPr>
          <w:rFonts w:ascii="Times New Roman" w:hAnsi="Times New Roman" w:cs="Times New Roman"/>
          <w:sz w:val="28"/>
          <w:szCs w:val="28"/>
        </w:rPr>
        <w:t>для размещения гаража – 3 земельных участка с арендной платой 1214,58 руб</w:t>
      </w:r>
      <w:r>
        <w:rPr>
          <w:rFonts w:ascii="Times New Roman" w:hAnsi="Times New Roman" w:cs="Times New Roman"/>
          <w:sz w:val="28"/>
          <w:szCs w:val="28"/>
        </w:rPr>
        <w:t>лей</w:t>
      </w:r>
      <w:r w:rsidRPr="00F9064D">
        <w:rPr>
          <w:rFonts w:ascii="Times New Roman" w:hAnsi="Times New Roman" w:cs="Times New Roman"/>
          <w:sz w:val="28"/>
          <w:szCs w:val="28"/>
        </w:rPr>
        <w:t>;</w:t>
      </w:r>
    </w:p>
    <w:p w:rsidR="00264D02" w:rsidRPr="00F9064D" w:rsidRDefault="00264D02" w:rsidP="00264D02">
      <w:pPr>
        <w:pStyle w:val="af2"/>
        <w:numPr>
          <w:ilvl w:val="0"/>
          <w:numId w:val="9"/>
        </w:numPr>
        <w:jc w:val="both"/>
        <w:rPr>
          <w:rFonts w:ascii="Times New Roman" w:hAnsi="Times New Roman" w:cs="Times New Roman"/>
          <w:sz w:val="28"/>
          <w:szCs w:val="28"/>
        </w:rPr>
      </w:pPr>
      <w:r w:rsidRPr="00F9064D">
        <w:rPr>
          <w:rFonts w:ascii="Times New Roman" w:hAnsi="Times New Roman" w:cs="Times New Roman"/>
          <w:sz w:val="28"/>
          <w:szCs w:val="28"/>
        </w:rPr>
        <w:t>для размещения производственной базы предприятия - 1 земельный участок с арендной платой 1630,75 руб</w:t>
      </w:r>
      <w:r>
        <w:rPr>
          <w:rFonts w:ascii="Times New Roman" w:hAnsi="Times New Roman" w:cs="Times New Roman"/>
          <w:sz w:val="28"/>
          <w:szCs w:val="28"/>
        </w:rPr>
        <w:t>лей</w:t>
      </w:r>
      <w:r w:rsidRPr="00F9064D">
        <w:rPr>
          <w:rFonts w:ascii="Times New Roman" w:hAnsi="Times New Roman" w:cs="Times New Roman"/>
          <w:sz w:val="28"/>
          <w:szCs w:val="28"/>
        </w:rPr>
        <w:t>.</w:t>
      </w:r>
    </w:p>
    <w:p w:rsidR="00264D02" w:rsidRPr="00537029" w:rsidRDefault="00264D02" w:rsidP="00264D02">
      <w:pPr>
        <w:ind w:firstLine="708"/>
        <w:jc w:val="both"/>
        <w:rPr>
          <w:rFonts w:ascii="Times New Roman" w:hAnsi="Times New Roman" w:cs="Times New Roman"/>
          <w:sz w:val="28"/>
          <w:szCs w:val="28"/>
        </w:rPr>
      </w:pPr>
      <w:r w:rsidRPr="00537029">
        <w:rPr>
          <w:rFonts w:ascii="Times New Roman" w:hAnsi="Times New Roman" w:cs="Times New Roman"/>
          <w:sz w:val="28"/>
          <w:szCs w:val="28"/>
        </w:rPr>
        <w:t>- предоставлены в безвозмездное пользование 5 земельных участков общей площадью 1089066 кв.м. (108,9066 гектара), в том числе по видам разрешенного использования:</w:t>
      </w:r>
    </w:p>
    <w:p w:rsidR="00264D02" w:rsidRPr="00574346" w:rsidRDefault="00264D02" w:rsidP="00264D02">
      <w:pPr>
        <w:pStyle w:val="af2"/>
        <w:numPr>
          <w:ilvl w:val="0"/>
          <w:numId w:val="10"/>
        </w:numPr>
        <w:jc w:val="both"/>
        <w:rPr>
          <w:rFonts w:ascii="Times New Roman" w:hAnsi="Times New Roman" w:cs="Times New Roman"/>
          <w:sz w:val="28"/>
          <w:szCs w:val="28"/>
        </w:rPr>
      </w:pPr>
      <w:r w:rsidRPr="00574346">
        <w:rPr>
          <w:rFonts w:ascii="Times New Roman" w:hAnsi="Times New Roman" w:cs="Times New Roman"/>
          <w:sz w:val="28"/>
          <w:szCs w:val="28"/>
        </w:rPr>
        <w:t>для сельскохозяйственного производства – 2 земельных участка;</w:t>
      </w:r>
    </w:p>
    <w:p w:rsidR="00264D02" w:rsidRDefault="00264D02" w:rsidP="00264D02">
      <w:pPr>
        <w:pStyle w:val="af2"/>
        <w:numPr>
          <w:ilvl w:val="0"/>
          <w:numId w:val="10"/>
        </w:numPr>
        <w:jc w:val="both"/>
        <w:rPr>
          <w:rFonts w:ascii="Times New Roman" w:hAnsi="Times New Roman" w:cs="Times New Roman"/>
          <w:sz w:val="28"/>
          <w:szCs w:val="28"/>
        </w:rPr>
      </w:pPr>
      <w:r w:rsidRPr="00F96A8D">
        <w:rPr>
          <w:rFonts w:ascii="Times New Roman" w:hAnsi="Times New Roman" w:cs="Times New Roman"/>
          <w:sz w:val="28"/>
          <w:szCs w:val="28"/>
        </w:rPr>
        <w:t>для сельскохозяйственного использования – 2 земельных участка;</w:t>
      </w:r>
    </w:p>
    <w:p w:rsidR="00264D02" w:rsidRPr="00F96A8D" w:rsidRDefault="00264D02" w:rsidP="00264D02">
      <w:pPr>
        <w:pStyle w:val="af2"/>
        <w:numPr>
          <w:ilvl w:val="0"/>
          <w:numId w:val="10"/>
        </w:numPr>
        <w:jc w:val="both"/>
        <w:rPr>
          <w:rFonts w:ascii="Times New Roman" w:hAnsi="Times New Roman" w:cs="Times New Roman"/>
          <w:sz w:val="28"/>
          <w:szCs w:val="28"/>
        </w:rPr>
      </w:pPr>
      <w:r w:rsidRPr="00F96A8D">
        <w:rPr>
          <w:rFonts w:ascii="Times New Roman" w:hAnsi="Times New Roman" w:cs="Times New Roman"/>
          <w:sz w:val="28"/>
          <w:szCs w:val="28"/>
        </w:rPr>
        <w:t>для осуществления религиозных обрядов – 1 земельный участок.</w:t>
      </w:r>
    </w:p>
    <w:p w:rsidR="00A9173A" w:rsidRPr="00F5321D" w:rsidRDefault="00A9173A" w:rsidP="00A9173A">
      <w:pPr>
        <w:pStyle w:val="a8"/>
        <w:ind w:firstLine="690"/>
        <w:jc w:val="both"/>
        <w:rPr>
          <w:rFonts w:ascii="Times New Roman" w:hAnsi="Times New Roman" w:cs="Times New Roman"/>
          <w:sz w:val="28"/>
          <w:szCs w:val="28"/>
        </w:rPr>
      </w:pPr>
      <w:r w:rsidRPr="00F5321D">
        <w:rPr>
          <w:rFonts w:ascii="Times New Roman" w:hAnsi="Times New Roman" w:cs="Times New Roman"/>
          <w:sz w:val="28"/>
          <w:szCs w:val="28"/>
        </w:rPr>
        <w:t>Повышается открытость и прозрачность деятельности органов местного самоуправления. Органами местного самоуправления округа в ежедневном режиме ведется информирование населения о своей деятельности на официальном сайте администрации округа, на страницах социальных сетей, а также в средствах массовой информации.</w:t>
      </w:r>
    </w:p>
    <w:p w:rsidR="00A9173A" w:rsidRDefault="00A9173A" w:rsidP="00A9173A">
      <w:pPr>
        <w:pStyle w:val="a8"/>
        <w:ind w:firstLine="690"/>
        <w:jc w:val="both"/>
        <w:rPr>
          <w:rFonts w:ascii="Times New Roman" w:hAnsi="Times New Roman" w:cs="Times New Roman"/>
          <w:sz w:val="28"/>
          <w:szCs w:val="28"/>
        </w:rPr>
      </w:pPr>
      <w:r>
        <w:rPr>
          <w:rFonts w:ascii="Times New Roman" w:hAnsi="Times New Roman" w:cs="Times New Roman"/>
          <w:sz w:val="28"/>
          <w:szCs w:val="28"/>
        </w:rPr>
        <w:t>Конструктивному сотрудничеству общественности и власти способствуют имеющиеся в округе общественные организации: Общественный совет при администрации округа, районный Совет ветеранов, общество инвалидов.</w:t>
      </w:r>
    </w:p>
    <w:p w:rsidR="00A9173A" w:rsidRDefault="00A9173A" w:rsidP="00A9173A">
      <w:pPr>
        <w:pStyle w:val="a8"/>
        <w:ind w:firstLine="690"/>
        <w:jc w:val="both"/>
        <w:rPr>
          <w:rFonts w:ascii="Times New Roman" w:hAnsi="Times New Roman" w:cs="Times New Roman"/>
          <w:sz w:val="28"/>
          <w:szCs w:val="28"/>
        </w:rPr>
      </w:pPr>
      <w:r>
        <w:rPr>
          <w:rFonts w:ascii="Times New Roman" w:hAnsi="Times New Roman" w:cs="Times New Roman"/>
          <w:sz w:val="28"/>
          <w:szCs w:val="28"/>
        </w:rPr>
        <w:t>В 2023 году на территории округа успешно трудились 79 старост.</w:t>
      </w:r>
    </w:p>
    <w:p w:rsidR="00A9173A" w:rsidRDefault="00A9173A" w:rsidP="00A9173A">
      <w:pPr>
        <w:pStyle w:val="a8"/>
        <w:ind w:firstLine="690"/>
        <w:jc w:val="both"/>
        <w:rPr>
          <w:rFonts w:ascii="Times New Roman" w:hAnsi="Times New Roman" w:cs="Times New Roman"/>
          <w:sz w:val="28"/>
          <w:szCs w:val="28"/>
        </w:rPr>
      </w:pPr>
      <w:r>
        <w:rPr>
          <w:rFonts w:ascii="Times New Roman" w:hAnsi="Times New Roman" w:cs="Times New Roman"/>
          <w:sz w:val="28"/>
          <w:szCs w:val="28"/>
        </w:rPr>
        <w:t>Для пропаганды передового практического опыта содействия общественности органам местного самоуправления в решении вопросов местного значения ежегодно проводится районный конкурс «Лучший староста года».</w:t>
      </w:r>
    </w:p>
    <w:p w:rsidR="00323D67" w:rsidRDefault="00323D67" w:rsidP="00323D67">
      <w:pPr>
        <w:pStyle w:val="a8"/>
        <w:ind w:firstLine="708"/>
        <w:jc w:val="both"/>
        <w:rPr>
          <w:rFonts w:ascii="Times New Roman" w:hAnsi="Times New Roman" w:cs="Times New Roman"/>
          <w:sz w:val="28"/>
          <w:szCs w:val="28"/>
        </w:rPr>
      </w:pPr>
      <w:r>
        <w:rPr>
          <w:rFonts w:ascii="Times New Roman" w:hAnsi="Times New Roman" w:cs="Times New Roman"/>
          <w:sz w:val="28"/>
          <w:szCs w:val="28"/>
        </w:rPr>
        <w:t>В 2023 году по проекту «Народный бюджет» реализовано 43 проекта. Общая стоимость проектов составила 23424090,97 рублей, в том числе:</w:t>
      </w:r>
    </w:p>
    <w:p w:rsidR="00323D67" w:rsidRDefault="00323D67" w:rsidP="00323D67">
      <w:pPr>
        <w:pStyle w:val="a8"/>
        <w:ind w:firstLine="708"/>
        <w:jc w:val="both"/>
        <w:rPr>
          <w:rFonts w:ascii="Times New Roman" w:hAnsi="Times New Roman" w:cs="Times New Roman"/>
          <w:sz w:val="28"/>
          <w:szCs w:val="28"/>
        </w:rPr>
      </w:pPr>
      <w:r>
        <w:rPr>
          <w:rFonts w:ascii="Times New Roman" w:hAnsi="Times New Roman" w:cs="Times New Roman"/>
          <w:sz w:val="28"/>
          <w:szCs w:val="28"/>
        </w:rPr>
        <w:t>- за счет средств областного бюджета 16396863,69 рублей;</w:t>
      </w:r>
    </w:p>
    <w:p w:rsidR="00323D67" w:rsidRDefault="00323D67" w:rsidP="00323D67">
      <w:pPr>
        <w:pStyle w:val="a8"/>
        <w:ind w:firstLine="708"/>
        <w:jc w:val="both"/>
        <w:rPr>
          <w:rFonts w:ascii="Times New Roman" w:hAnsi="Times New Roman" w:cs="Times New Roman"/>
          <w:sz w:val="28"/>
          <w:szCs w:val="28"/>
        </w:rPr>
      </w:pPr>
      <w:r>
        <w:rPr>
          <w:rFonts w:ascii="Times New Roman" w:hAnsi="Times New Roman" w:cs="Times New Roman"/>
          <w:sz w:val="28"/>
          <w:szCs w:val="28"/>
        </w:rPr>
        <w:t>- за счет средств бюджета округа 5682146,44 рублей;</w:t>
      </w:r>
    </w:p>
    <w:p w:rsidR="00323D67" w:rsidRDefault="00323D67" w:rsidP="00323D67">
      <w:pPr>
        <w:pStyle w:val="a8"/>
        <w:ind w:firstLine="708"/>
        <w:jc w:val="both"/>
        <w:rPr>
          <w:rFonts w:ascii="Times New Roman" w:hAnsi="Times New Roman" w:cs="Times New Roman"/>
          <w:sz w:val="28"/>
          <w:szCs w:val="28"/>
        </w:rPr>
      </w:pPr>
      <w:r>
        <w:rPr>
          <w:rFonts w:ascii="Times New Roman" w:hAnsi="Times New Roman" w:cs="Times New Roman"/>
          <w:sz w:val="28"/>
          <w:szCs w:val="28"/>
        </w:rPr>
        <w:t>- за счет средств юридических и физических лиц 1345080,84 рубля.</w:t>
      </w:r>
    </w:p>
    <w:p w:rsidR="00323D67" w:rsidRDefault="00323D67" w:rsidP="00323D67">
      <w:pPr>
        <w:pStyle w:val="a8"/>
        <w:ind w:firstLine="708"/>
        <w:jc w:val="both"/>
        <w:rPr>
          <w:rFonts w:ascii="Times New Roman" w:hAnsi="Times New Roman" w:cs="Times New Roman"/>
          <w:sz w:val="28"/>
          <w:szCs w:val="28"/>
        </w:rPr>
      </w:pPr>
      <w:r>
        <w:rPr>
          <w:rFonts w:ascii="Times New Roman" w:hAnsi="Times New Roman" w:cs="Times New Roman"/>
          <w:sz w:val="28"/>
          <w:szCs w:val="28"/>
        </w:rPr>
        <w:t>На 2024 год направлено 70 заявок для участия в конкурсном отборе. Общая стоимость проектов составила 35337874,49 рублей, в том числе:</w:t>
      </w:r>
    </w:p>
    <w:p w:rsidR="00323D67" w:rsidRDefault="00323D67" w:rsidP="00323D67">
      <w:pPr>
        <w:pStyle w:val="a8"/>
        <w:ind w:firstLine="708"/>
        <w:jc w:val="both"/>
        <w:rPr>
          <w:rFonts w:ascii="Times New Roman" w:hAnsi="Times New Roman" w:cs="Times New Roman"/>
          <w:sz w:val="28"/>
          <w:szCs w:val="28"/>
        </w:rPr>
      </w:pPr>
      <w:r>
        <w:rPr>
          <w:rFonts w:ascii="Times New Roman" w:hAnsi="Times New Roman" w:cs="Times New Roman"/>
          <w:sz w:val="28"/>
          <w:szCs w:val="28"/>
        </w:rPr>
        <w:t>- за счет областного бюджета 24736512,15 рублей;</w:t>
      </w:r>
    </w:p>
    <w:p w:rsidR="00323D67" w:rsidRDefault="00323D67" w:rsidP="00323D67">
      <w:pPr>
        <w:pStyle w:val="a8"/>
        <w:ind w:firstLine="708"/>
        <w:jc w:val="both"/>
        <w:rPr>
          <w:rFonts w:ascii="Times New Roman" w:hAnsi="Times New Roman" w:cs="Times New Roman"/>
          <w:sz w:val="28"/>
          <w:szCs w:val="28"/>
        </w:rPr>
      </w:pPr>
      <w:r>
        <w:rPr>
          <w:rFonts w:ascii="Times New Roman" w:hAnsi="Times New Roman" w:cs="Times New Roman"/>
          <w:sz w:val="28"/>
          <w:szCs w:val="28"/>
        </w:rPr>
        <w:t>- за счет бюджета округа 8833268,10 рублей;</w:t>
      </w:r>
    </w:p>
    <w:p w:rsidR="00323D67" w:rsidRDefault="00323D67" w:rsidP="00323D67">
      <w:pPr>
        <w:pStyle w:val="a8"/>
        <w:ind w:firstLine="708"/>
        <w:jc w:val="both"/>
        <w:rPr>
          <w:rFonts w:ascii="Times New Roman" w:hAnsi="Times New Roman" w:cs="Times New Roman"/>
          <w:sz w:val="28"/>
          <w:szCs w:val="28"/>
        </w:rPr>
      </w:pPr>
      <w:r>
        <w:rPr>
          <w:rFonts w:ascii="Times New Roman" w:hAnsi="Times New Roman" w:cs="Times New Roman"/>
          <w:sz w:val="28"/>
          <w:szCs w:val="28"/>
        </w:rPr>
        <w:t>- за счет средств юридических и физических лиц 1768094,24 рубля.</w:t>
      </w:r>
    </w:p>
    <w:p w:rsidR="00A25F28" w:rsidRPr="002E5D06" w:rsidRDefault="00A25F28" w:rsidP="00BA778D">
      <w:pPr>
        <w:pStyle w:val="a8"/>
        <w:jc w:val="both"/>
        <w:rPr>
          <w:rFonts w:ascii="Times New Roman" w:hAnsi="Times New Roman" w:cs="Times New Roman"/>
          <w:sz w:val="28"/>
          <w:szCs w:val="28"/>
        </w:rPr>
      </w:pPr>
    </w:p>
    <w:p w:rsidR="006F4231" w:rsidRPr="005D7600"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Pr="005D7600">
        <w:rPr>
          <w:rFonts w:ascii="Times New Roman" w:hAnsi="Times New Roman" w:cs="Times New Roman"/>
          <w:sz w:val="28"/>
          <w:szCs w:val="28"/>
        </w:rPr>
        <w:t xml:space="preserve">В 2023 году активно работал Устюженский штаб #МЫВМЕСТЕ. Благодаря акциям «Письмо солдату», «Открытка солдату», активисты волонтерских отрядов, молодежных и детских объединений создали и отправили участникам СВО более 1000 открыток и писем. </w:t>
      </w:r>
    </w:p>
    <w:p w:rsidR="006F4231" w:rsidRPr="005D7600" w:rsidRDefault="006F4231" w:rsidP="006F4231">
      <w:pPr>
        <w:pStyle w:val="a8"/>
        <w:jc w:val="both"/>
        <w:rPr>
          <w:rFonts w:ascii="Times New Roman" w:hAnsi="Times New Roman" w:cs="Times New Roman"/>
          <w:sz w:val="28"/>
          <w:szCs w:val="28"/>
        </w:rPr>
      </w:pPr>
      <w:r w:rsidRPr="005D7600">
        <w:rPr>
          <w:rFonts w:ascii="Times New Roman" w:hAnsi="Times New Roman" w:cs="Times New Roman"/>
          <w:sz w:val="28"/>
          <w:szCs w:val="28"/>
        </w:rPr>
        <w:tab/>
        <w:t>В образовательных организациях ежегодно проходит акция «Подарок солдату» и в 2023 году запущена акция «</w:t>
      </w:r>
      <w:r w:rsidRPr="005D7600">
        <w:rPr>
          <w:rFonts w:ascii="Times New Roman" w:hAnsi="Times New Roman" w:cs="Times New Roman"/>
          <w:sz w:val="28"/>
          <w:szCs w:val="28"/>
          <w:shd w:val="clear" w:color="auto" w:fill="FFFFFF"/>
        </w:rPr>
        <w:t>Новогодний подарок солдату»</w:t>
      </w:r>
      <w:r w:rsidRPr="005D7600">
        <w:rPr>
          <w:rFonts w:ascii="Times New Roman" w:hAnsi="Times New Roman" w:cs="Times New Roman"/>
          <w:sz w:val="28"/>
          <w:szCs w:val="28"/>
        </w:rPr>
        <w:t xml:space="preserve">, в которых приняли участие более 1000 школьников и дошкольников. </w:t>
      </w:r>
    </w:p>
    <w:p w:rsidR="003F59A2" w:rsidRPr="005D7600" w:rsidRDefault="006F4231" w:rsidP="003F59A2">
      <w:pPr>
        <w:pStyle w:val="a8"/>
        <w:jc w:val="both"/>
        <w:rPr>
          <w:rFonts w:ascii="Times New Roman" w:hAnsi="Times New Roman" w:cs="Times New Roman"/>
          <w:sz w:val="28"/>
          <w:szCs w:val="28"/>
        </w:rPr>
      </w:pPr>
      <w:r w:rsidRPr="005D7600">
        <w:rPr>
          <w:rFonts w:ascii="Times New Roman" w:hAnsi="Times New Roman" w:cs="Times New Roman"/>
          <w:sz w:val="28"/>
          <w:szCs w:val="28"/>
        </w:rPr>
        <w:tab/>
      </w:r>
      <w:r w:rsidR="003F59A2" w:rsidRPr="005D7600">
        <w:rPr>
          <w:rFonts w:ascii="Times New Roman" w:hAnsi="Times New Roman" w:cs="Times New Roman"/>
          <w:sz w:val="28"/>
          <w:szCs w:val="28"/>
        </w:rPr>
        <w:t xml:space="preserve">В </w:t>
      </w:r>
      <w:r w:rsidR="003F59A2" w:rsidRPr="005D7600">
        <w:rPr>
          <w:rFonts w:ascii="Times New Roman" w:hAnsi="Times New Roman" w:cs="Times New Roman"/>
          <w:i/>
          <w:sz w:val="28"/>
          <w:szCs w:val="28"/>
          <w:u w:val="single"/>
        </w:rPr>
        <w:t>зону СВО</w:t>
      </w:r>
      <w:r w:rsidR="003F59A2" w:rsidRPr="005D7600">
        <w:rPr>
          <w:rFonts w:ascii="Times New Roman" w:hAnsi="Times New Roman" w:cs="Times New Roman"/>
          <w:sz w:val="28"/>
          <w:szCs w:val="28"/>
        </w:rPr>
        <w:t xml:space="preserve"> ежемесячно поступает  гуманитарная помощь землякам, так в 2023 году было собрано средств на сумму 1687844 рублей, потрачено 1616994 рубля. Отправлено 593 посылки. </w:t>
      </w:r>
    </w:p>
    <w:p w:rsidR="003F59A2" w:rsidRPr="005D7600" w:rsidRDefault="003F59A2" w:rsidP="003F59A2">
      <w:pPr>
        <w:pStyle w:val="a8"/>
        <w:jc w:val="both"/>
        <w:rPr>
          <w:rFonts w:ascii="Times New Roman" w:hAnsi="Times New Roman" w:cs="Times New Roman"/>
          <w:sz w:val="28"/>
          <w:szCs w:val="28"/>
        </w:rPr>
      </w:pPr>
      <w:r w:rsidRPr="005D7600">
        <w:rPr>
          <w:rFonts w:ascii="Times New Roman" w:hAnsi="Times New Roman" w:cs="Times New Roman"/>
          <w:sz w:val="28"/>
          <w:szCs w:val="28"/>
        </w:rPr>
        <w:tab/>
        <w:t>В 2023 году были отправлены: телевизор, бронежилет, рации, бинокли, ноутбук, переносная баня, два автомобиля «УАЗ», 2 машины с пиломатериалом для строительства блиндажей, 700 банок каши с мясом, 216 банок лосинной тушенки.</w:t>
      </w:r>
    </w:p>
    <w:p w:rsidR="003F59A2" w:rsidRPr="005D7600" w:rsidRDefault="003F59A2" w:rsidP="003F59A2">
      <w:pPr>
        <w:pStyle w:val="a8"/>
        <w:ind w:firstLine="708"/>
        <w:jc w:val="both"/>
        <w:rPr>
          <w:rFonts w:ascii="Times New Roman" w:hAnsi="Times New Roman" w:cs="Times New Roman"/>
          <w:sz w:val="28"/>
          <w:szCs w:val="28"/>
        </w:rPr>
      </w:pPr>
      <w:r w:rsidRPr="005D7600">
        <w:rPr>
          <w:rFonts w:ascii="Times New Roman" w:hAnsi="Times New Roman" w:cs="Times New Roman"/>
          <w:sz w:val="28"/>
          <w:szCs w:val="28"/>
        </w:rPr>
        <w:t>Пенсионер из пос.им. Желябово Александр Захаров изготовил для ребят удобные, малогабаритные буржуйки и лично доставил их в штаб.</w:t>
      </w:r>
    </w:p>
    <w:p w:rsidR="003F59A2" w:rsidRPr="005D7600" w:rsidRDefault="003F59A2" w:rsidP="003F59A2">
      <w:pPr>
        <w:pStyle w:val="a8"/>
        <w:ind w:firstLine="708"/>
        <w:jc w:val="both"/>
        <w:rPr>
          <w:rFonts w:ascii="Times New Roman" w:hAnsi="Times New Roman" w:cs="Times New Roman"/>
          <w:sz w:val="28"/>
          <w:szCs w:val="28"/>
        </w:rPr>
      </w:pPr>
      <w:r w:rsidRPr="005D7600">
        <w:rPr>
          <w:rFonts w:ascii="Times New Roman" w:hAnsi="Times New Roman" w:cs="Times New Roman"/>
          <w:sz w:val="28"/>
          <w:szCs w:val="28"/>
        </w:rPr>
        <w:t>Семья Сергея и Мадины Берговиных из д. Ванское передали для наших солдат 150 000 рублей!!!</w:t>
      </w:r>
    </w:p>
    <w:p w:rsidR="003F59A2" w:rsidRPr="005D7600" w:rsidRDefault="003F59A2" w:rsidP="003F59A2">
      <w:pPr>
        <w:pStyle w:val="a8"/>
        <w:ind w:firstLine="708"/>
        <w:jc w:val="both"/>
        <w:rPr>
          <w:rFonts w:ascii="Times New Roman" w:hAnsi="Times New Roman" w:cs="Times New Roman"/>
          <w:sz w:val="28"/>
          <w:szCs w:val="28"/>
        </w:rPr>
      </w:pPr>
      <w:r w:rsidRPr="005D7600">
        <w:rPr>
          <w:rFonts w:ascii="Times New Roman" w:hAnsi="Times New Roman" w:cs="Times New Roman"/>
          <w:sz w:val="28"/>
          <w:szCs w:val="28"/>
        </w:rPr>
        <w:t>Большое количество гуманитарной помощи приносят неравнодушные устюжане. Посильную помощь оказывают все, от мала до велика: юные волонтеры, пенсионеры, предприниматели, организации и предприятия округа, депутаты Земского Собрания.</w:t>
      </w:r>
    </w:p>
    <w:p w:rsidR="003F59A2" w:rsidRPr="005D7600" w:rsidRDefault="003F59A2" w:rsidP="003F59A2">
      <w:pPr>
        <w:pStyle w:val="a8"/>
        <w:ind w:firstLine="708"/>
        <w:jc w:val="both"/>
        <w:rPr>
          <w:rFonts w:ascii="Times New Roman" w:hAnsi="Times New Roman" w:cs="Times New Roman"/>
          <w:sz w:val="28"/>
          <w:szCs w:val="28"/>
        </w:rPr>
      </w:pPr>
      <w:r w:rsidRPr="005D7600">
        <w:rPr>
          <w:rFonts w:ascii="Times New Roman" w:hAnsi="Times New Roman" w:cs="Times New Roman"/>
          <w:sz w:val="28"/>
          <w:szCs w:val="28"/>
        </w:rPr>
        <w:t>Благотворительные концерты провели педагоги и студенты политехникума, хор ветеранов «Надежда», Культурный центр, вокальный дуэт Олег и Мила Макаровы.</w:t>
      </w:r>
    </w:p>
    <w:p w:rsidR="006F4231" w:rsidRPr="005D7600" w:rsidRDefault="006F4231" w:rsidP="006F4231">
      <w:pPr>
        <w:pStyle w:val="a8"/>
        <w:jc w:val="both"/>
        <w:rPr>
          <w:rFonts w:ascii="Times New Roman" w:hAnsi="Times New Roman" w:cs="Times New Roman"/>
          <w:sz w:val="28"/>
          <w:szCs w:val="28"/>
        </w:rPr>
      </w:pPr>
      <w:r w:rsidRPr="005D7600">
        <w:rPr>
          <w:rFonts w:ascii="Times New Roman" w:hAnsi="Times New Roman" w:cs="Times New Roman"/>
          <w:sz w:val="28"/>
          <w:szCs w:val="28"/>
        </w:rPr>
        <w:tab/>
        <w:t xml:space="preserve">Волонтеры штаба МЫВМЕСТЕ помогали и помогают семьям мобилизованных, в уборке придомовых территорий, расколке и заготовке дров и прочее. </w:t>
      </w:r>
    </w:p>
    <w:p w:rsidR="006F4231" w:rsidRPr="005D7600" w:rsidRDefault="006F4231" w:rsidP="006F4231">
      <w:pPr>
        <w:pStyle w:val="a8"/>
        <w:jc w:val="both"/>
        <w:rPr>
          <w:rFonts w:ascii="Times New Roman" w:hAnsi="Times New Roman" w:cs="Times New Roman"/>
          <w:sz w:val="28"/>
          <w:szCs w:val="28"/>
        </w:rPr>
      </w:pPr>
      <w:r w:rsidRPr="005D7600">
        <w:rPr>
          <w:rFonts w:ascii="Times New Roman" w:hAnsi="Times New Roman" w:cs="Times New Roman"/>
          <w:sz w:val="28"/>
          <w:szCs w:val="28"/>
        </w:rPr>
        <w:tab/>
        <w:t>Не остаются в стороне и школьники, так в рамках акций взаимопомощи «Корзина добра» было собрано более 200 подарков для детей участников СВО. В рамках акции «Новый год в каждый дом» было собрано и передано более 70 подарков детям мобилизованных. Прошло более 20 новогодних елок, в том числе для детей участников СВО.</w:t>
      </w:r>
    </w:p>
    <w:p w:rsidR="006F4231" w:rsidRPr="005D7600" w:rsidRDefault="006F4231" w:rsidP="006F4231">
      <w:pPr>
        <w:pStyle w:val="a8"/>
        <w:jc w:val="both"/>
        <w:rPr>
          <w:rFonts w:ascii="Times New Roman" w:hAnsi="Times New Roman" w:cs="Times New Roman"/>
          <w:sz w:val="28"/>
          <w:szCs w:val="28"/>
        </w:rPr>
      </w:pPr>
      <w:r w:rsidRPr="005D7600">
        <w:rPr>
          <w:rFonts w:ascii="Times New Roman" w:hAnsi="Times New Roman" w:cs="Times New Roman"/>
          <w:sz w:val="28"/>
          <w:szCs w:val="28"/>
        </w:rPr>
        <w:tab/>
        <w:t>На базе АПОУ ВО «Устюженский политехнический техникум» прошли «I Военно-спортивные сборы-соревнования, приуроченные к Дню Героев Отечества», где приняли участие более 30 школьников и студентов.</w:t>
      </w:r>
    </w:p>
    <w:p w:rsidR="006F4231" w:rsidRPr="005D7600" w:rsidRDefault="006F4231" w:rsidP="006F4231">
      <w:pPr>
        <w:pStyle w:val="a8"/>
        <w:jc w:val="both"/>
        <w:rPr>
          <w:rFonts w:ascii="Times New Roman" w:hAnsi="Times New Roman" w:cs="Times New Roman"/>
          <w:sz w:val="28"/>
          <w:szCs w:val="28"/>
        </w:rPr>
      </w:pPr>
      <w:r w:rsidRPr="005D7600">
        <w:rPr>
          <w:rFonts w:ascii="Times New Roman" w:hAnsi="Times New Roman" w:cs="Times New Roman"/>
          <w:sz w:val="28"/>
          <w:szCs w:val="28"/>
        </w:rPr>
        <w:t xml:space="preserve">         В 2023 году в рамках Дня молодежи успешно состоялся II районный молодежный фестиваль «Территория молодых», а в рамках Дня города Устюжна был организован Фото-квест "Устюжна, история через объектив".</w:t>
      </w:r>
    </w:p>
    <w:p w:rsidR="006F4231" w:rsidRPr="005D7600" w:rsidRDefault="006F4231" w:rsidP="006F4231">
      <w:pPr>
        <w:pStyle w:val="a8"/>
        <w:jc w:val="both"/>
        <w:rPr>
          <w:rFonts w:ascii="Times New Roman" w:hAnsi="Times New Roman" w:cs="Times New Roman"/>
          <w:sz w:val="28"/>
          <w:szCs w:val="28"/>
        </w:rPr>
      </w:pPr>
      <w:r w:rsidRPr="005D7600">
        <w:rPr>
          <w:rFonts w:ascii="Times New Roman" w:hAnsi="Times New Roman" w:cs="Times New Roman"/>
          <w:sz w:val="28"/>
          <w:szCs w:val="28"/>
        </w:rPr>
        <w:tab/>
        <w:t xml:space="preserve">В ноябре 2023 созван Молодежный парламент Устюженского МО ВО первого созыва. В декабре парламентарии провели акцию «Стань Волшебником», в рамках которой были вручены 23 подарка детям-инвалидам и 1 подарков детям, находившихся на учете в КДН и ЗП. </w:t>
      </w:r>
    </w:p>
    <w:p w:rsidR="006F4231" w:rsidRPr="004758A4" w:rsidRDefault="006F4231" w:rsidP="006F4231">
      <w:pPr>
        <w:pStyle w:val="a8"/>
        <w:jc w:val="both"/>
        <w:rPr>
          <w:rFonts w:ascii="Times New Roman" w:hAnsi="Times New Roman" w:cs="Times New Roman"/>
          <w:sz w:val="28"/>
          <w:szCs w:val="28"/>
        </w:rPr>
      </w:pPr>
      <w:r w:rsidRPr="004758A4">
        <w:rPr>
          <w:rFonts w:ascii="Times New Roman" w:hAnsi="Times New Roman" w:cs="Times New Roman"/>
          <w:sz w:val="28"/>
          <w:szCs w:val="28"/>
        </w:rPr>
        <w:tab/>
        <w:t xml:space="preserve">Ежегодно Устюженский муниципальный округ участвует в областном </w:t>
      </w:r>
      <w:r w:rsidRPr="004758A4">
        <w:rPr>
          <w:rFonts w:ascii="Times New Roman" w:hAnsi="Times New Roman" w:cs="Times New Roman"/>
          <w:sz w:val="28"/>
          <w:szCs w:val="28"/>
        </w:rPr>
        <w:lastRenderedPageBreak/>
        <w:t xml:space="preserve">проекте для несовершеннолетних, стоящих на учете в КДГН и ЗП «ПЕРЕЗАГРУЗКА". В марте-апреле 2023 года в первом этапе проекта победила Нина Баскова (обучающаяся МОУ «Средняя школа № 2», во втором этапе проекта (ноябрь-декабрь) победителем стал </w:t>
      </w:r>
      <w:r w:rsidRPr="004758A4">
        <w:rPr>
          <w:rFonts w:ascii="Times New Roman" w:hAnsi="Times New Roman" w:cs="Times New Roman"/>
          <w:sz w:val="28"/>
          <w:szCs w:val="28"/>
          <w:shd w:val="clear" w:color="auto" w:fill="FFFFFF"/>
        </w:rPr>
        <w:t>Павел Романовский.</w:t>
      </w:r>
    </w:p>
    <w:p w:rsidR="002F0C66" w:rsidRDefault="006F4231" w:rsidP="006F4231">
      <w:pPr>
        <w:pStyle w:val="a8"/>
        <w:jc w:val="both"/>
        <w:rPr>
          <w:rFonts w:ascii="Times New Roman" w:hAnsi="Times New Roman" w:cs="Times New Roman"/>
          <w:sz w:val="28"/>
          <w:szCs w:val="28"/>
        </w:rPr>
      </w:pPr>
      <w:r w:rsidRPr="004758A4">
        <w:rPr>
          <w:rFonts w:ascii="Times New Roman" w:hAnsi="Times New Roman" w:cs="Times New Roman"/>
          <w:sz w:val="28"/>
          <w:szCs w:val="28"/>
        </w:rPr>
        <w:tab/>
        <w:t>Молодежь Устюженского муниципального округа ежегодно проводит мероприятия, приуроченные к памятным датам Вологодской области  и России, а так же Датам воинской Славы. За 2023 год проведено более 150 мероприятий различных направлений, в которых приняли участие почти 5 тысяч человек всех возрастов.</w:t>
      </w:r>
    </w:p>
    <w:p w:rsidR="006F4231" w:rsidRPr="002F0C66" w:rsidRDefault="002F0C66"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006F4231" w:rsidRPr="002F0C66">
        <w:rPr>
          <w:rFonts w:ascii="Times New Roman" w:hAnsi="Times New Roman" w:cs="Times New Roman"/>
          <w:sz w:val="28"/>
          <w:szCs w:val="28"/>
        </w:rPr>
        <w:t>В 2023 году в рамках подготовки и  проведения мероприятий, посвященных Дню города проведены и  профинансированы следующие работы:</w:t>
      </w:r>
    </w:p>
    <w:p w:rsidR="006F4231" w:rsidRPr="002F0C66" w:rsidRDefault="006F4231" w:rsidP="006F4231">
      <w:pPr>
        <w:pStyle w:val="a8"/>
        <w:jc w:val="both"/>
        <w:rPr>
          <w:rFonts w:ascii="Times New Roman" w:hAnsi="Times New Roman" w:cs="Times New Roman"/>
          <w:sz w:val="28"/>
          <w:szCs w:val="28"/>
        </w:rPr>
      </w:pPr>
      <w:r w:rsidRPr="002F0C66">
        <w:rPr>
          <w:rFonts w:ascii="Times New Roman" w:hAnsi="Times New Roman" w:cs="Times New Roman"/>
          <w:sz w:val="28"/>
          <w:szCs w:val="28"/>
        </w:rPr>
        <w:t>- изготовлен праздничный баннер для уличной сценической площадки;</w:t>
      </w:r>
    </w:p>
    <w:p w:rsidR="006F4231" w:rsidRPr="005171E6" w:rsidRDefault="006F4231" w:rsidP="006F4231">
      <w:pPr>
        <w:pStyle w:val="a8"/>
        <w:jc w:val="both"/>
        <w:rPr>
          <w:rFonts w:ascii="Times New Roman" w:hAnsi="Times New Roman" w:cs="Times New Roman"/>
          <w:sz w:val="28"/>
          <w:szCs w:val="28"/>
        </w:rPr>
      </w:pPr>
      <w:r w:rsidRPr="002F0C66">
        <w:rPr>
          <w:rFonts w:ascii="Times New Roman" w:hAnsi="Times New Roman" w:cs="Times New Roman"/>
          <w:sz w:val="28"/>
          <w:szCs w:val="28"/>
        </w:rPr>
        <w:t>- изготовлен и установлен новый кованый стенд для афиш устюженского краеведческого музея.</w:t>
      </w:r>
    </w:p>
    <w:p w:rsidR="006F4231" w:rsidRPr="002F0C66"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Pr="002F0C66">
        <w:rPr>
          <w:rFonts w:ascii="Times New Roman" w:hAnsi="Times New Roman" w:cs="Times New Roman"/>
          <w:sz w:val="28"/>
          <w:szCs w:val="28"/>
        </w:rPr>
        <w:t xml:space="preserve">Большой популярностью в округе пользуется </w:t>
      </w:r>
      <w:r w:rsidRPr="002F0C66">
        <w:rPr>
          <w:rFonts w:ascii="Times New Roman" w:hAnsi="Times New Roman" w:cs="Times New Roman"/>
          <w:i/>
          <w:sz w:val="28"/>
          <w:szCs w:val="28"/>
          <w:u w:val="single"/>
        </w:rPr>
        <w:t>событийный туризм</w:t>
      </w:r>
      <w:r w:rsidRPr="002F0C66">
        <w:rPr>
          <w:rFonts w:ascii="Times New Roman" w:hAnsi="Times New Roman" w:cs="Times New Roman"/>
          <w:sz w:val="28"/>
          <w:szCs w:val="28"/>
        </w:rPr>
        <w:t>. В рамках Дня города успешно организованы и проведены:</w:t>
      </w:r>
    </w:p>
    <w:p w:rsidR="006F4231" w:rsidRPr="002F0C66" w:rsidRDefault="006F4231" w:rsidP="006F4231">
      <w:pPr>
        <w:pStyle w:val="a8"/>
        <w:jc w:val="both"/>
        <w:rPr>
          <w:rFonts w:ascii="Times New Roman" w:hAnsi="Times New Roman" w:cs="Times New Roman"/>
          <w:sz w:val="28"/>
          <w:szCs w:val="28"/>
        </w:rPr>
      </w:pPr>
      <w:r w:rsidRPr="002F0C66">
        <w:rPr>
          <w:rFonts w:ascii="Times New Roman" w:hAnsi="Times New Roman" w:cs="Times New Roman"/>
          <w:sz w:val="28"/>
          <w:szCs w:val="28"/>
        </w:rPr>
        <w:t>-  Х</w:t>
      </w:r>
      <w:r w:rsidRPr="002F0C66">
        <w:rPr>
          <w:rFonts w:ascii="Times New Roman" w:hAnsi="Times New Roman" w:cs="Times New Roman"/>
          <w:sz w:val="28"/>
          <w:szCs w:val="28"/>
          <w:lang w:val="en-US"/>
        </w:rPr>
        <w:t>V</w:t>
      </w:r>
      <w:r w:rsidRPr="002F0C66">
        <w:rPr>
          <w:rFonts w:ascii="Times New Roman" w:hAnsi="Times New Roman" w:cs="Times New Roman"/>
          <w:sz w:val="28"/>
          <w:szCs w:val="28"/>
        </w:rPr>
        <w:t xml:space="preserve"> Межрегиональный фестиваль кузнечного мастерства «Железное поле»;</w:t>
      </w:r>
    </w:p>
    <w:p w:rsidR="006F4231" w:rsidRPr="002F0C66" w:rsidRDefault="006F4231" w:rsidP="006F4231">
      <w:pPr>
        <w:pStyle w:val="a8"/>
        <w:jc w:val="both"/>
        <w:rPr>
          <w:rFonts w:ascii="Times New Roman" w:hAnsi="Times New Roman" w:cs="Times New Roman"/>
          <w:sz w:val="28"/>
          <w:szCs w:val="28"/>
        </w:rPr>
      </w:pPr>
      <w:r w:rsidRPr="002F0C66">
        <w:rPr>
          <w:rFonts w:ascii="Times New Roman" w:hAnsi="Times New Roman" w:cs="Times New Roman"/>
          <w:sz w:val="28"/>
          <w:szCs w:val="28"/>
        </w:rPr>
        <w:t xml:space="preserve">-  </w:t>
      </w:r>
      <w:r w:rsidRPr="002F0C66">
        <w:rPr>
          <w:rFonts w:ascii="Times New Roman" w:hAnsi="Times New Roman" w:cs="Times New Roman"/>
          <w:sz w:val="28"/>
          <w:szCs w:val="28"/>
          <w:lang w:val="en-US"/>
        </w:rPr>
        <w:t>XI</w:t>
      </w:r>
      <w:r w:rsidRPr="002F0C66">
        <w:rPr>
          <w:rFonts w:ascii="Times New Roman" w:hAnsi="Times New Roman" w:cs="Times New Roman"/>
          <w:sz w:val="28"/>
          <w:szCs w:val="28"/>
        </w:rPr>
        <w:t xml:space="preserve"> Межрегиональный фестиваль   «Русские щи»;</w:t>
      </w:r>
    </w:p>
    <w:p w:rsidR="006F4231" w:rsidRPr="002F0C66" w:rsidRDefault="006F4231" w:rsidP="006F4231">
      <w:pPr>
        <w:pStyle w:val="a8"/>
        <w:jc w:val="both"/>
        <w:rPr>
          <w:rFonts w:ascii="Times New Roman" w:hAnsi="Times New Roman" w:cs="Times New Roman"/>
          <w:sz w:val="28"/>
          <w:szCs w:val="28"/>
        </w:rPr>
      </w:pPr>
      <w:r w:rsidRPr="002F0C66">
        <w:rPr>
          <w:rFonts w:ascii="Times New Roman" w:hAnsi="Times New Roman" w:cs="Times New Roman"/>
          <w:sz w:val="28"/>
          <w:szCs w:val="28"/>
        </w:rPr>
        <w:t>-  традиционная межрегиональная Поздеевская ярмарка.</w:t>
      </w:r>
    </w:p>
    <w:p w:rsidR="006F4231" w:rsidRPr="002F0C66" w:rsidRDefault="006F4231" w:rsidP="006F4231">
      <w:pPr>
        <w:pStyle w:val="a8"/>
        <w:jc w:val="both"/>
        <w:rPr>
          <w:rFonts w:ascii="Times New Roman" w:hAnsi="Times New Roman" w:cs="Times New Roman"/>
          <w:sz w:val="28"/>
          <w:szCs w:val="28"/>
        </w:rPr>
      </w:pPr>
      <w:r w:rsidRPr="002F0C66">
        <w:rPr>
          <w:rFonts w:ascii="Times New Roman" w:hAnsi="Times New Roman" w:cs="Times New Roman"/>
          <w:sz w:val="28"/>
          <w:szCs w:val="28"/>
        </w:rPr>
        <w:tab/>
        <w:t xml:space="preserve">Более 1700 гостей принял </w:t>
      </w:r>
      <w:r w:rsidRPr="002F0C66">
        <w:rPr>
          <w:rFonts w:ascii="Times New Roman" w:hAnsi="Times New Roman" w:cs="Times New Roman"/>
          <w:sz w:val="28"/>
          <w:szCs w:val="28"/>
          <w:lang w:val="en-US"/>
        </w:rPr>
        <w:t>VIII</w:t>
      </w:r>
      <w:r w:rsidRPr="002F0C66">
        <w:rPr>
          <w:rFonts w:ascii="Times New Roman" w:hAnsi="Times New Roman" w:cs="Times New Roman"/>
          <w:sz w:val="28"/>
          <w:szCs w:val="28"/>
        </w:rPr>
        <w:t>Межрегиональный фестиваль «Усадебные варения» с большой концертной программой, выставками, конкурсом варений и историческими реконструкциями.</w:t>
      </w:r>
    </w:p>
    <w:p w:rsidR="006F4231" w:rsidRPr="005171E6" w:rsidRDefault="006F4231" w:rsidP="00170A60">
      <w:pPr>
        <w:pStyle w:val="a8"/>
        <w:jc w:val="both"/>
        <w:rPr>
          <w:rFonts w:ascii="Times New Roman" w:hAnsi="Times New Roman" w:cs="Times New Roman"/>
          <w:sz w:val="28"/>
          <w:szCs w:val="28"/>
        </w:rPr>
      </w:pPr>
    </w:p>
    <w:p w:rsidR="006F4231" w:rsidRPr="005171E6"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Pr="005171E6">
        <w:rPr>
          <w:rFonts w:ascii="Times New Roman" w:hAnsi="Times New Roman" w:cs="Times New Roman"/>
          <w:sz w:val="28"/>
          <w:szCs w:val="28"/>
        </w:rPr>
        <w:t xml:space="preserve">В Устюженском </w:t>
      </w:r>
      <w:r>
        <w:rPr>
          <w:rFonts w:ascii="Times New Roman" w:hAnsi="Times New Roman" w:cs="Times New Roman"/>
          <w:sz w:val="28"/>
          <w:szCs w:val="28"/>
        </w:rPr>
        <w:t xml:space="preserve">муниципальном </w:t>
      </w:r>
      <w:r w:rsidRPr="005171E6">
        <w:rPr>
          <w:rFonts w:ascii="Times New Roman" w:hAnsi="Times New Roman" w:cs="Times New Roman"/>
          <w:sz w:val="28"/>
          <w:szCs w:val="28"/>
        </w:rPr>
        <w:t>округе отсутствует сельский туризм, а спрос на данный вид туризма растет. Департаментом сельского хозяйства и продовольственных ресурсов области проводятся выездные мероприятия,целью которых является создание условий для распространения передового опыта регионов РФ и расширение сотрудничества в сфере сельского туризма, а также активизация и координация действий государственных структур, местных сообществ и бизнеса по развитию данного направления.</w:t>
      </w:r>
    </w:p>
    <w:p w:rsidR="006F4231" w:rsidRPr="005171E6"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Pr="005171E6">
        <w:rPr>
          <w:rFonts w:ascii="Times New Roman" w:hAnsi="Times New Roman" w:cs="Times New Roman"/>
          <w:sz w:val="28"/>
          <w:szCs w:val="28"/>
        </w:rPr>
        <w:t>В 2023 году в таком выездном мероприятии в Тверскую область принимали участие и представители бизнеса Устюженского</w:t>
      </w:r>
      <w:r>
        <w:rPr>
          <w:rFonts w:ascii="Times New Roman" w:hAnsi="Times New Roman" w:cs="Times New Roman"/>
          <w:sz w:val="28"/>
          <w:szCs w:val="28"/>
        </w:rPr>
        <w:t xml:space="preserve"> муниципального</w:t>
      </w:r>
      <w:r w:rsidRPr="005171E6">
        <w:rPr>
          <w:rFonts w:ascii="Times New Roman" w:hAnsi="Times New Roman" w:cs="Times New Roman"/>
          <w:sz w:val="28"/>
          <w:szCs w:val="28"/>
        </w:rPr>
        <w:t xml:space="preserve"> округа и специалист администрации. Во время поездки посетили действующие объекты сельского туризма,агротуризмаи</w:t>
      </w:r>
      <w:r>
        <w:rPr>
          <w:rFonts w:ascii="Times New Roman" w:hAnsi="Times New Roman" w:cs="Times New Roman"/>
          <w:sz w:val="28"/>
          <w:szCs w:val="28"/>
        </w:rPr>
        <w:t xml:space="preserve"> II </w:t>
      </w:r>
      <w:r w:rsidRPr="005171E6">
        <w:rPr>
          <w:rFonts w:ascii="Times New Roman" w:hAnsi="Times New Roman" w:cs="Times New Roman"/>
          <w:sz w:val="28"/>
          <w:szCs w:val="28"/>
        </w:rPr>
        <w:t xml:space="preserve">межрегиональный форум «Сельский туризм: опыт, особенности, перспективы». </w:t>
      </w:r>
    </w:p>
    <w:p w:rsidR="006F4231" w:rsidRPr="005171E6"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Pr="005171E6">
        <w:rPr>
          <w:rFonts w:ascii="Times New Roman" w:hAnsi="Times New Roman" w:cs="Times New Roman"/>
          <w:sz w:val="28"/>
          <w:szCs w:val="28"/>
        </w:rPr>
        <w:t>Для развития сельского туризма управлением по культуре разработан проект на строительство глемпингов «</w:t>
      </w:r>
      <w:r w:rsidRPr="00090248">
        <w:rPr>
          <w:rFonts w:ascii="Times New Roman" w:hAnsi="Times New Roman" w:cs="Times New Roman"/>
          <w:sz w:val="28"/>
          <w:szCs w:val="28"/>
        </w:rPr>
        <w:t>Хрипелевская волость</w:t>
      </w:r>
      <w:r w:rsidRPr="005171E6">
        <w:rPr>
          <w:rFonts w:ascii="Times New Roman" w:hAnsi="Times New Roman" w:cs="Times New Roman"/>
          <w:sz w:val="28"/>
          <w:szCs w:val="28"/>
        </w:rPr>
        <w:t>». Проект  направлен для участия в национальном проекте «Туризм и индустрия гостеприимства».</w:t>
      </w:r>
    </w:p>
    <w:p w:rsidR="006F4231" w:rsidRPr="005171E6"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Pr="005171E6">
        <w:rPr>
          <w:rFonts w:ascii="Times New Roman" w:hAnsi="Times New Roman" w:cs="Times New Roman"/>
          <w:sz w:val="28"/>
          <w:szCs w:val="28"/>
        </w:rPr>
        <w:t>С целью обмена  опытомспециалисты администрации с 4 по 6 октября приняли участие в выездном семинаре в Тульскую область «Диалог взаимодействия» в рамках методического проекта «Школа инноватики».</w:t>
      </w:r>
    </w:p>
    <w:p w:rsidR="006F4231" w:rsidRDefault="006F4231" w:rsidP="006F4231">
      <w:pPr>
        <w:pStyle w:val="a8"/>
        <w:jc w:val="both"/>
        <w:rPr>
          <w:rFonts w:ascii="Times New Roman" w:hAnsi="Times New Roman" w:cs="Times New Roman"/>
          <w:sz w:val="28"/>
          <w:szCs w:val="28"/>
        </w:rPr>
      </w:pPr>
      <w:r w:rsidRPr="005171E6">
        <w:rPr>
          <w:rFonts w:ascii="Times New Roman" w:hAnsi="Times New Roman" w:cs="Times New Roman"/>
          <w:sz w:val="28"/>
          <w:szCs w:val="28"/>
        </w:rPr>
        <w:t xml:space="preserve">         С целью привлечения инвестиций в объекты историко-культурного наследия 28 сентября 2023 года при организационном участии  АНО Центр «Родовая усадьба», Общенационального Союза Индустрии Гостеприимства   и </w:t>
      </w:r>
      <w:r w:rsidRPr="005171E6">
        <w:rPr>
          <w:rFonts w:ascii="Times New Roman" w:hAnsi="Times New Roman" w:cs="Times New Roman"/>
          <w:sz w:val="28"/>
          <w:szCs w:val="28"/>
        </w:rPr>
        <w:lastRenderedPageBreak/>
        <w:t>благотворительного фонда «Наследие Нации» состоялся  форум «История рядом - инвестиции в будущее». В рамках форума прошло обсуждение вопросов сохранения объектов культурного наследия и привлечения инвестиций  в развитие исторических территорий.</w:t>
      </w:r>
    </w:p>
    <w:p w:rsidR="006F4231"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t>2 октября 2023 года Устюженский муниципальный округ посетили участники студенческой экспедиции по Вологодской области "Возрождаем любовь к сельской России" в рамках 11-й экспедиции Ассоциации самых красивых деревень и городков России на Русский Север и Президент Ассоциации "Самые красивые деревни и городки России".</w:t>
      </w:r>
    </w:p>
    <w:p w:rsidR="006F4231"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t>Администрацией округа и Ассоциацией принято решение о вступлении нашего города в членство Ассоциации. Это является еще одним шагом к повышению туристской привлекательности нашего округа.</w:t>
      </w:r>
    </w:p>
    <w:p w:rsidR="006F4231" w:rsidRPr="005171E6"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t>В торжественной обстановке состоялось открытие знака в историческом центре города и подписание Хартии качества - Соглашения об использовании бренда Ассоциации.</w:t>
      </w:r>
    </w:p>
    <w:p w:rsidR="006F4231" w:rsidRPr="005171E6" w:rsidRDefault="006F4231" w:rsidP="006F4231">
      <w:pPr>
        <w:pStyle w:val="a8"/>
        <w:jc w:val="both"/>
        <w:rPr>
          <w:rFonts w:ascii="Times New Roman" w:hAnsi="Times New Roman" w:cs="Times New Roman"/>
          <w:sz w:val="28"/>
          <w:szCs w:val="28"/>
        </w:rPr>
      </w:pPr>
      <w:r>
        <w:rPr>
          <w:rFonts w:ascii="Times New Roman" w:hAnsi="Times New Roman" w:cs="Times New Roman"/>
          <w:sz w:val="28"/>
          <w:szCs w:val="28"/>
        </w:rPr>
        <w:tab/>
      </w:r>
      <w:r w:rsidRPr="005171E6">
        <w:rPr>
          <w:rFonts w:ascii="Times New Roman" w:hAnsi="Times New Roman" w:cs="Times New Roman"/>
          <w:sz w:val="28"/>
          <w:szCs w:val="28"/>
        </w:rPr>
        <w:t xml:space="preserve">С 13 по 17 декабря в г. Москва состоялась XXXIV выставка-ярмарка народных художественных промыслов России «Ладья зимняя сказка», Устюженский </w:t>
      </w:r>
      <w:r>
        <w:rPr>
          <w:rFonts w:ascii="Times New Roman" w:hAnsi="Times New Roman" w:cs="Times New Roman"/>
          <w:sz w:val="28"/>
          <w:szCs w:val="28"/>
        </w:rPr>
        <w:t>муниципальный</w:t>
      </w:r>
      <w:r w:rsidRPr="005171E6">
        <w:rPr>
          <w:rFonts w:ascii="Times New Roman" w:hAnsi="Times New Roman" w:cs="Times New Roman"/>
          <w:sz w:val="28"/>
          <w:szCs w:val="28"/>
        </w:rPr>
        <w:t xml:space="preserve"> округ успешно представилимолодые устюженские предпринимателис продукцией своей  медово-чайной компании.</w:t>
      </w:r>
    </w:p>
    <w:p w:rsidR="006F4231" w:rsidRDefault="006F4231" w:rsidP="00D94F55">
      <w:pPr>
        <w:pStyle w:val="a8"/>
        <w:jc w:val="both"/>
        <w:rPr>
          <w:rFonts w:ascii="Times New Roman" w:hAnsi="Times New Roman" w:cs="Times New Roman"/>
          <w:sz w:val="28"/>
          <w:szCs w:val="28"/>
        </w:rPr>
      </w:pPr>
      <w:r>
        <w:rPr>
          <w:rFonts w:ascii="Times New Roman" w:hAnsi="Times New Roman" w:cs="Times New Roman"/>
          <w:sz w:val="28"/>
          <w:szCs w:val="28"/>
        </w:rPr>
        <w:tab/>
      </w:r>
    </w:p>
    <w:p w:rsidR="00171DBD" w:rsidRDefault="00736F9A" w:rsidP="00D94F55">
      <w:pPr>
        <w:pStyle w:val="a8"/>
        <w:jc w:val="both"/>
        <w:rPr>
          <w:rFonts w:ascii="Times New Roman" w:hAnsi="Times New Roman" w:cs="Times New Roman"/>
          <w:sz w:val="28"/>
          <w:szCs w:val="28"/>
        </w:rPr>
      </w:pPr>
      <w:r>
        <w:rPr>
          <w:rFonts w:ascii="Times New Roman" w:hAnsi="Times New Roman" w:cs="Times New Roman"/>
          <w:sz w:val="28"/>
          <w:szCs w:val="28"/>
        </w:rPr>
        <w:tab/>
        <w:t xml:space="preserve">В 2023 году администрацией округа проводилась работа с обращениями граждан. </w:t>
      </w:r>
      <w:r w:rsidR="00167745">
        <w:rPr>
          <w:rFonts w:ascii="Times New Roman" w:hAnsi="Times New Roman" w:cs="Times New Roman"/>
          <w:sz w:val="28"/>
          <w:szCs w:val="28"/>
        </w:rPr>
        <w:t>За год поступило 349 письменных обращений и запросов. Общее количество вопросов составило 465. Основные темы вопросов:</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благоустройство – 134</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дорожное хозяйство – 40</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землепользование – 22</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водоснабжение, теплоснабжение и электроснабжение; вопросы законности; уличное освещение по 18 каждый;</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капитальный ремонт – 17;</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коммунальное хозяйство – 16;</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природные ресурсы и охрана окружающей среды – 11.</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ab/>
        <w:t>Количество граждан, принятых на личном приеме заместителями главы округа и специалистами – 40 человек. Принято лично главой округа – 15 человек.</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ab/>
        <w:t>Результаты рассмотрения письменных обращений выглядят следующим образом:</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приняты меры – 51</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решено положительно – 88</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даны разъяснения – 204</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 находятся на рассмотрении – 6.</w:t>
      </w:r>
    </w:p>
    <w:p w:rsidR="00167745" w:rsidRDefault="00167745" w:rsidP="00D94F55">
      <w:pPr>
        <w:pStyle w:val="a8"/>
        <w:jc w:val="both"/>
        <w:rPr>
          <w:rFonts w:ascii="Times New Roman" w:hAnsi="Times New Roman" w:cs="Times New Roman"/>
          <w:sz w:val="28"/>
          <w:szCs w:val="28"/>
        </w:rPr>
      </w:pPr>
      <w:r>
        <w:rPr>
          <w:rFonts w:ascii="Times New Roman" w:hAnsi="Times New Roman" w:cs="Times New Roman"/>
          <w:sz w:val="28"/>
          <w:szCs w:val="28"/>
        </w:rPr>
        <w:tab/>
        <w:t>Каналами поступления письменных обращений и запросов были:</w:t>
      </w:r>
    </w:p>
    <w:p w:rsidR="00167745" w:rsidRDefault="00CF2C03" w:rsidP="00D94F55">
      <w:pPr>
        <w:pStyle w:val="a8"/>
        <w:jc w:val="both"/>
        <w:rPr>
          <w:rFonts w:ascii="Times New Roman" w:hAnsi="Times New Roman" w:cs="Times New Roman"/>
          <w:sz w:val="28"/>
          <w:szCs w:val="28"/>
        </w:rPr>
      </w:pPr>
      <w:r>
        <w:rPr>
          <w:rFonts w:ascii="Times New Roman" w:hAnsi="Times New Roman" w:cs="Times New Roman"/>
          <w:sz w:val="28"/>
          <w:szCs w:val="28"/>
        </w:rPr>
        <w:t>- почтовые отправл</w:t>
      </w:r>
      <w:r w:rsidR="00167745">
        <w:rPr>
          <w:rFonts w:ascii="Times New Roman" w:hAnsi="Times New Roman" w:cs="Times New Roman"/>
          <w:sz w:val="28"/>
          <w:szCs w:val="28"/>
        </w:rPr>
        <w:t>ения – 15</w:t>
      </w:r>
    </w:p>
    <w:p w:rsidR="000D06CD" w:rsidRDefault="000D06CD" w:rsidP="00D94F55">
      <w:pPr>
        <w:pStyle w:val="a8"/>
        <w:jc w:val="both"/>
        <w:rPr>
          <w:rFonts w:ascii="Times New Roman" w:hAnsi="Times New Roman" w:cs="Times New Roman"/>
          <w:sz w:val="28"/>
          <w:szCs w:val="28"/>
        </w:rPr>
      </w:pPr>
      <w:r>
        <w:rPr>
          <w:rFonts w:ascii="Times New Roman" w:hAnsi="Times New Roman" w:cs="Times New Roman"/>
          <w:sz w:val="28"/>
          <w:szCs w:val="28"/>
        </w:rPr>
        <w:t>- личное обращение – 189</w:t>
      </w:r>
    </w:p>
    <w:p w:rsidR="000D06CD" w:rsidRDefault="000D06CD" w:rsidP="00D94F55">
      <w:pPr>
        <w:pStyle w:val="a8"/>
        <w:jc w:val="both"/>
        <w:rPr>
          <w:rFonts w:ascii="Times New Roman" w:hAnsi="Times New Roman" w:cs="Times New Roman"/>
          <w:sz w:val="28"/>
          <w:szCs w:val="28"/>
        </w:rPr>
      </w:pPr>
      <w:r>
        <w:rPr>
          <w:rFonts w:ascii="Times New Roman" w:hAnsi="Times New Roman" w:cs="Times New Roman"/>
          <w:sz w:val="28"/>
          <w:szCs w:val="28"/>
        </w:rPr>
        <w:t>- информационная система в рамках 59-ФЗ (сайт округа, онлайн-приемная, электронная почта) – 145.</w:t>
      </w:r>
    </w:p>
    <w:p w:rsidR="00167745" w:rsidRDefault="00167745" w:rsidP="00D94F55">
      <w:pPr>
        <w:pStyle w:val="a8"/>
        <w:jc w:val="both"/>
        <w:rPr>
          <w:rFonts w:ascii="Times New Roman" w:hAnsi="Times New Roman" w:cs="Times New Roman"/>
          <w:sz w:val="28"/>
          <w:szCs w:val="28"/>
        </w:rPr>
      </w:pPr>
    </w:p>
    <w:p w:rsidR="0039232A" w:rsidRPr="00BF2347" w:rsidRDefault="0039232A" w:rsidP="0039232A">
      <w:pPr>
        <w:pStyle w:val="a8"/>
        <w:jc w:val="center"/>
        <w:rPr>
          <w:rFonts w:ascii="Times New Roman" w:hAnsi="Times New Roman" w:cs="Times New Roman"/>
          <w:b/>
          <w:sz w:val="28"/>
          <w:szCs w:val="28"/>
        </w:rPr>
      </w:pPr>
      <w:r w:rsidRPr="00BF2347">
        <w:rPr>
          <w:rFonts w:ascii="Times New Roman" w:hAnsi="Times New Roman" w:cs="Times New Roman"/>
          <w:b/>
          <w:sz w:val="28"/>
          <w:szCs w:val="28"/>
        </w:rPr>
        <w:t>3. О деятельности главы округа по решению вопросов, поставленных перед главой округа Земским Собранием, достигнутые по ним результаты</w:t>
      </w:r>
    </w:p>
    <w:p w:rsidR="00167745" w:rsidRDefault="00167745" w:rsidP="00D94F55">
      <w:pPr>
        <w:pStyle w:val="a8"/>
        <w:jc w:val="both"/>
        <w:rPr>
          <w:rFonts w:ascii="Times New Roman" w:hAnsi="Times New Roman" w:cs="Times New Roman"/>
          <w:b/>
          <w:sz w:val="28"/>
          <w:szCs w:val="28"/>
        </w:rPr>
      </w:pPr>
    </w:p>
    <w:p w:rsidR="00DD1FA2" w:rsidRPr="00DD1FA2" w:rsidRDefault="00DD1FA2" w:rsidP="00DD1FA2">
      <w:pPr>
        <w:pStyle w:val="a8"/>
        <w:ind w:firstLine="709"/>
        <w:jc w:val="both"/>
        <w:rPr>
          <w:rFonts w:ascii="Times New Roman" w:hAnsi="Times New Roman" w:cs="Times New Roman"/>
          <w:sz w:val="28"/>
          <w:szCs w:val="28"/>
        </w:rPr>
      </w:pPr>
      <w:r w:rsidRPr="00DD1FA2">
        <w:rPr>
          <w:rFonts w:ascii="Times New Roman" w:hAnsi="Times New Roman" w:cs="Times New Roman"/>
          <w:sz w:val="28"/>
          <w:szCs w:val="28"/>
        </w:rPr>
        <w:t>В ходе сессий Земского Собрания, проведенных в 2023 году</w:t>
      </w:r>
      <w:r>
        <w:rPr>
          <w:rFonts w:ascii="Times New Roman" w:hAnsi="Times New Roman" w:cs="Times New Roman"/>
          <w:sz w:val="28"/>
          <w:szCs w:val="28"/>
        </w:rPr>
        <w:t>, поручения главе округа, администрации округа, оформленные в виде решений, не давались.</w:t>
      </w:r>
    </w:p>
    <w:p w:rsidR="00DD1FA2" w:rsidRPr="00BF2347" w:rsidRDefault="00DD1FA2" w:rsidP="00D94F55">
      <w:pPr>
        <w:pStyle w:val="a8"/>
        <w:jc w:val="both"/>
        <w:rPr>
          <w:rFonts w:ascii="Times New Roman" w:hAnsi="Times New Roman" w:cs="Times New Roman"/>
          <w:b/>
          <w:sz w:val="28"/>
          <w:szCs w:val="28"/>
        </w:rPr>
      </w:pPr>
    </w:p>
    <w:p w:rsidR="00267CE5" w:rsidRPr="00BF2347" w:rsidRDefault="00267CE5" w:rsidP="00267CE5">
      <w:pPr>
        <w:pStyle w:val="a8"/>
        <w:jc w:val="center"/>
        <w:rPr>
          <w:rFonts w:ascii="Times New Roman" w:hAnsi="Times New Roman" w:cs="Times New Roman"/>
          <w:b/>
          <w:sz w:val="28"/>
          <w:szCs w:val="28"/>
        </w:rPr>
      </w:pPr>
      <w:bookmarkStart w:id="1" w:name="_GoBack"/>
      <w:bookmarkEnd w:id="1"/>
      <w:r w:rsidRPr="00BF2347">
        <w:rPr>
          <w:rFonts w:ascii="Times New Roman" w:hAnsi="Times New Roman" w:cs="Times New Roman"/>
          <w:b/>
          <w:sz w:val="28"/>
          <w:szCs w:val="28"/>
        </w:rPr>
        <w:t xml:space="preserve">4. Задачи и перспективные направления </w:t>
      </w:r>
      <w:r w:rsidR="00BA6EF0" w:rsidRPr="00BF2347">
        <w:rPr>
          <w:rFonts w:ascii="Times New Roman" w:hAnsi="Times New Roman" w:cs="Times New Roman"/>
          <w:b/>
          <w:sz w:val="28"/>
          <w:szCs w:val="28"/>
        </w:rPr>
        <w:t>на предстоящий год</w:t>
      </w:r>
    </w:p>
    <w:p w:rsidR="00267CE5" w:rsidRPr="00BF2347" w:rsidRDefault="00267CE5" w:rsidP="00267CE5">
      <w:pPr>
        <w:pStyle w:val="a8"/>
        <w:jc w:val="both"/>
        <w:rPr>
          <w:rFonts w:ascii="Times New Roman" w:hAnsi="Times New Roman" w:cs="Times New Roman"/>
          <w:b/>
          <w:sz w:val="28"/>
          <w:szCs w:val="28"/>
        </w:rPr>
      </w:pPr>
    </w:p>
    <w:p w:rsidR="00412886" w:rsidRDefault="00267CE5" w:rsidP="00267CE5">
      <w:pPr>
        <w:pStyle w:val="a8"/>
        <w:jc w:val="both"/>
        <w:rPr>
          <w:rFonts w:ascii="Times New Roman" w:hAnsi="Times New Roman" w:cs="Times New Roman"/>
          <w:sz w:val="28"/>
          <w:szCs w:val="28"/>
        </w:rPr>
      </w:pPr>
      <w:r>
        <w:rPr>
          <w:rFonts w:ascii="Times New Roman" w:hAnsi="Times New Roman" w:cs="Times New Roman"/>
          <w:sz w:val="28"/>
          <w:szCs w:val="28"/>
        </w:rPr>
        <w:tab/>
      </w:r>
      <w:r w:rsidRPr="0038307C">
        <w:rPr>
          <w:rFonts w:ascii="Times New Roman" w:hAnsi="Times New Roman" w:cs="Times New Roman"/>
          <w:sz w:val="28"/>
          <w:szCs w:val="28"/>
        </w:rPr>
        <w:t xml:space="preserve">Ключевой стратегической задачей </w:t>
      </w:r>
      <w:r>
        <w:rPr>
          <w:rFonts w:ascii="Times New Roman" w:hAnsi="Times New Roman" w:cs="Times New Roman"/>
          <w:sz w:val="28"/>
          <w:szCs w:val="28"/>
        </w:rPr>
        <w:t>округ</w:t>
      </w:r>
      <w:r w:rsidRPr="0038307C">
        <w:rPr>
          <w:rFonts w:ascii="Times New Roman" w:hAnsi="Times New Roman" w:cs="Times New Roman"/>
          <w:sz w:val="28"/>
          <w:szCs w:val="28"/>
        </w:rPr>
        <w:t xml:space="preserve">а на ближайшую перспективу является </w:t>
      </w:r>
      <w:r w:rsidR="00F17E52">
        <w:rPr>
          <w:rFonts w:ascii="Times New Roman" w:hAnsi="Times New Roman" w:cs="Times New Roman"/>
          <w:sz w:val="28"/>
          <w:szCs w:val="28"/>
        </w:rPr>
        <w:t xml:space="preserve">народосбережение и развитие экономики. Это помощь семьям, поддержка молодых людей, молодых семей, семей с детьми и многодетных семей. </w:t>
      </w:r>
    </w:p>
    <w:p w:rsidR="00267CE5" w:rsidRPr="0038307C" w:rsidRDefault="00412886" w:rsidP="00412886">
      <w:pPr>
        <w:pStyle w:val="a8"/>
        <w:ind w:firstLine="360"/>
        <w:jc w:val="both"/>
        <w:rPr>
          <w:rFonts w:ascii="Times New Roman" w:hAnsi="Times New Roman" w:cs="Times New Roman"/>
          <w:sz w:val="28"/>
          <w:szCs w:val="28"/>
        </w:rPr>
      </w:pPr>
      <w:r>
        <w:rPr>
          <w:rFonts w:ascii="Times New Roman" w:hAnsi="Times New Roman" w:cs="Times New Roman"/>
          <w:sz w:val="28"/>
          <w:szCs w:val="28"/>
        </w:rPr>
        <w:t>Также перспективными направления остаются</w:t>
      </w:r>
      <w:r w:rsidR="00267CE5" w:rsidRPr="0038307C">
        <w:rPr>
          <w:rFonts w:ascii="Times New Roman" w:hAnsi="Times New Roman" w:cs="Times New Roman"/>
          <w:sz w:val="28"/>
          <w:szCs w:val="28"/>
        </w:rPr>
        <w:t>:</w:t>
      </w:r>
    </w:p>
    <w:p w:rsidR="00267CE5" w:rsidRDefault="00BD7E51" w:rsidP="00267CE5">
      <w:pPr>
        <w:pStyle w:val="a8"/>
        <w:numPr>
          <w:ilvl w:val="0"/>
          <w:numId w:val="7"/>
        </w:numPr>
        <w:jc w:val="both"/>
        <w:rPr>
          <w:rFonts w:ascii="Times New Roman" w:hAnsi="Times New Roman" w:cs="Times New Roman"/>
          <w:sz w:val="28"/>
          <w:szCs w:val="28"/>
        </w:rPr>
      </w:pPr>
      <w:r>
        <w:rPr>
          <w:rFonts w:ascii="Times New Roman" w:hAnsi="Times New Roman" w:cs="Times New Roman"/>
          <w:sz w:val="28"/>
          <w:szCs w:val="28"/>
        </w:rPr>
        <w:t>всестороннее содействие строительству газоотвода к г. Устюжна</w:t>
      </w:r>
      <w:r w:rsidR="00267CE5">
        <w:rPr>
          <w:rFonts w:ascii="Times New Roman" w:hAnsi="Times New Roman" w:cs="Times New Roman"/>
          <w:sz w:val="28"/>
          <w:szCs w:val="28"/>
        </w:rPr>
        <w:t>;</w:t>
      </w:r>
    </w:p>
    <w:p w:rsidR="00267CE5" w:rsidRPr="0038307C" w:rsidRDefault="006D2751" w:rsidP="00267CE5">
      <w:pPr>
        <w:pStyle w:val="a8"/>
        <w:numPr>
          <w:ilvl w:val="0"/>
          <w:numId w:val="7"/>
        </w:numPr>
        <w:jc w:val="both"/>
        <w:rPr>
          <w:rFonts w:ascii="Times New Roman" w:hAnsi="Times New Roman" w:cs="Times New Roman"/>
          <w:sz w:val="28"/>
          <w:szCs w:val="28"/>
        </w:rPr>
      </w:pPr>
      <w:r>
        <w:rPr>
          <w:rFonts w:ascii="Times New Roman" w:hAnsi="Times New Roman" w:cs="Times New Roman"/>
          <w:sz w:val="28"/>
          <w:szCs w:val="28"/>
        </w:rPr>
        <w:t>ф</w:t>
      </w:r>
      <w:r w:rsidR="00267CE5" w:rsidRPr="0038307C">
        <w:rPr>
          <w:rFonts w:ascii="Times New Roman" w:hAnsi="Times New Roman" w:cs="Times New Roman"/>
          <w:sz w:val="28"/>
          <w:szCs w:val="28"/>
        </w:rPr>
        <w:t>ормирование благоприятного инвестиционного климата;</w:t>
      </w:r>
    </w:p>
    <w:p w:rsidR="00F17E52" w:rsidRPr="00AD0BD0" w:rsidRDefault="00F17E52" w:rsidP="00F17E52">
      <w:pPr>
        <w:pStyle w:val="a8"/>
        <w:numPr>
          <w:ilvl w:val="0"/>
          <w:numId w:val="13"/>
        </w:numPr>
        <w:jc w:val="both"/>
        <w:rPr>
          <w:rFonts w:ascii="Times New Roman" w:hAnsi="Times New Roman" w:cs="Times New Roman"/>
          <w:sz w:val="28"/>
          <w:szCs w:val="28"/>
        </w:rPr>
      </w:pPr>
      <w:r w:rsidRPr="00AD0BD0">
        <w:rPr>
          <w:rFonts w:ascii="Times New Roman" w:hAnsi="Times New Roman" w:cs="Times New Roman"/>
          <w:sz w:val="28"/>
          <w:szCs w:val="28"/>
        </w:rPr>
        <w:t>поддержки отрасли сельского хозяйства, мобильной торговли в малонаселенных и труднодоступных сельских населенных пунктах, совершенствованию подходов к размещению торговых площадей и объектов общественного питания в историческом центре города и новостройках;</w:t>
      </w:r>
    </w:p>
    <w:p w:rsidR="00F17E52" w:rsidRPr="00E344CF" w:rsidRDefault="00F17E52" w:rsidP="00F17E52">
      <w:pPr>
        <w:pStyle w:val="a8"/>
        <w:numPr>
          <w:ilvl w:val="0"/>
          <w:numId w:val="14"/>
        </w:numPr>
        <w:jc w:val="both"/>
        <w:rPr>
          <w:rFonts w:ascii="Times New Roman" w:hAnsi="Times New Roman" w:cs="Times New Roman"/>
          <w:sz w:val="28"/>
          <w:szCs w:val="28"/>
        </w:rPr>
      </w:pPr>
      <w:r w:rsidRPr="00E344CF">
        <w:rPr>
          <w:rFonts w:ascii="Times New Roman" w:hAnsi="Times New Roman" w:cs="Times New Roman"/>
          <w:sz w:val="28"/>
          <w:szCs w:val="28"/>
        </w:rPr>
        <w:t>по сокращению ветхого и аварийного жилищного фонда, повышению уровня благоустройства жилых помещений;</w:t>
      </w:r>
    </w:p>
    <w:p w:rsidR="00F17E52" w:rsidRPr="00FF4ED6" w:rsidRDefault="00F17E52" w:rsidP="00F17E52">
      <w:pPr>
        <w:pStyle w:val="a8"/>
        <w:numPr>
          <w:ilvl w:val="0"/>
          <w:numId w:val="14"/>
        </w:numPr>
        <w:jc w:val="both"/>
        <w:rPr>
          <w:rFonts w:ascii="Times New Roman" w:hAnsi="Times New Roman" w:cs="Times New Roman"/>
          <w:sz w:val="28"/>
          <w:szCs w:val="28"/>
        </w:rPr>
      </w:pPr>
      <w:r w:rsidRPr="00FF4ED6">
        <w:rPr>
          <w:rFonts w:ascii="Times New Roman" w:hAnsi="Times New Roman" w:cs="Times New Roman"/>
          <w:sz w:val="28"/>
          <w:szCs w:val="28"/>
        </w:rPr>
        <w:t>строительство ФОКа;</w:t>
      </w:r>
    </w:p>
    <w:p w:rsidR="00F17E52" w:rsidRPr="00FF4ED6" w:rsidRDefault="00F17E52" w:rsidP="00F17E52">
      <w:pPr>
        <w:pStyle w:val="a8"/>
        <w:numPr>
          <w:ilvl w:val="0"/>
          <w:numId w:val="14"/>
        </w:numPr>
        <w:jc w:val="both"/>
        <w:rPr>
          <w:rFonts w:ascii="Times New Roman" w:hAnsi="Times New Roman" w:cs="Times New Roman"/>
          <w:sz w:val="28"/>
          <w:szCs w:val="28"/>
        </w:rPr>
      </w:pPr>
      <w:r w:rsidRPr="00FF4ED6">
        <w:rPr>
          <w:rFonts w:ascii="Times New Roman" w:hAnsi="Times New Roman" w:cs="Times New Roman"/>
          <w:sz w:val="28"/>
          <w:szCs w:val="28"/>
        </w:rPr>
        <w:t>реализация 2-го этапа проекта Комфортной городской среды «Провинциальный Эрмитаж»;</w:t>
      </w:r>
    </w:p>
    <w:p w:rsidR="00F17E52" w:rsidRDefault="00F17E52" w:rsidP="00F17E52">
      <w:pPr>
        <w:pStyle w:val="a8"/>
        <w:numPr>
          <w:ilvl w:val="0"/>
          <w:numId w:val="14"/>
        </w:numPr>
        <w:rPr>
          <w:rFonts w:ascii="Times New Roman" w:hAnsi="Times New Roman" w:cs="Times New Roman"/>
          <w:sz w:val="28"/>
          <w:szCs w:val="28"/>
        </w:rPr>
      </w:pPr>
      <w:r w:rsidRPr="00FF4ED6">
        <w:rPr>
          <w:rFonts w:ascii="Times New Roman" w:hAnsi="Times New Roman" w:cs="Times New Roman"/>
          <w:sz w:val="28"/>
          <w:szCs w:val="28"/>
        </w:rPr>
        <w:t>продолжим работу совместно с Департаментом сельского хозяйства и продовольственных ресурсов Вологодской области по поиску инвестора для АО «Вологодски</w:t>
      </w:r>
      <w:r>
        <w:rPr>
          <w:rFonts w:ascii="Times New Roman" w:hAnsi="Times New Roman" w:cs="Times New Roman"/>
          <w:sz w:val="28"/>
          <w:szCs w:val="28"/>
        </w:rPr>
        <w:t>й молочный АПК»;</w:t>
      </w:r>
    </w:p>
    <w:p w:rsidR="00F17E52" w:rsidRDefault="00F17E52" w:rsidP="00F17E52">
      <w:pPr>
        <w:pStyle w:val="a8"/>
        <w:numPr>
          <w:ilvl w:val="0"/>
          <w:numId w:val="14"/>
        </w:numPr>
        <w:rPr>
          <w:rFonts w:ascii="Times New Roman" w:hAnsi="Times New Roman" w:cs="Times New Roman"/>
          <w:sz w:val="28"/>
          <w:szCs w:val="28"/>
        </w:rPr>
      </w:pPr>
      <w:r>
        <w:rPr>
          <w:rFonts w:ascii="Times New Roman" w:hAnsi="Times New Roman" w:cs="Times New Roman"/>
          <w:sz w:val="28"/>
          <w:szCs w:val="28"/>
        </w:rPr>
        <w:t>продолжить ремонт Ванской сельской библиотеки, Брилинского сельского дома культуры;</w:t>
      </w:r>
    </w:p>
    <w:p w:rsidR="00F17E52" w:rsidRDefault="00F17E52" w:rsidP="00F17E52">
      <w:pPr>
        <w:pStyle w:val="a8"/>
        <w:numPr>
          <w:ilvl w:val="0"/>
          <w:numId w:val="14"/>
        </w:numPr>
        <w:rPr>
          <w:rFonts w:ascii="Times New Roman" w:hAnsi="Times New Roman" w:cs="Times New Roman"/>
          <w:sz w:val="28"/>
          <w:szCs w:val="28"/>
        </w:rPr>
      </w:pPr>
      <w:r>
        <w:rPr>
          <w:rFonts w:ascii="Times New Roman" w:hAnsi="Times New Roman" w:cs="Times New Roman"/>
          <w:sz w:val="28"/>
          <w:szCs w:val="28"/>
        </w:rPr>
        <w:t>продолжить ремонт Культурного центра и школы искусств;</w:t>
      </w:r>
    </w:p>
    <w:p w:rsidR="00F17E52" w:rsidRPr="00FF4ED6" w:rsidRDefault="00F17E52" w:rsidP="00F17E52">
      <w:pPr>
        <w:pStyle w:val="a8"/>
        <w:numPr>
          <w:ilvl w:val="0"/>
          <w:numId w:val="14"/>
        </w:numPr>
        <w:rPr>
          <w:rFonts w:ascii="Times New Roman" w:hAnsi="Times New Roman" w:cs="Times New Roman"/>
          <w:sz w:val="28"/>
          <w:szCs w:val="28"/>
        </w:rPr>
      </w:pPr>
      <w:r>
        <w:rPr>
          <w:rFonts w:ascii="Times New Roman" w:hAnsi="Times New Roman" w:cs="Times New Roman"/>
          <w:sz w:val="28"/>
          <w:szCs w:val="28"/>
        </w:rPr>
        <w:t>установка блочно-модульно</w:t>
      </w:r>
      <w:r w:rsidR="006D2751">
        <w:rPr>
          <w:rFonts w:ascii="Times New Roman" w:hAnsi="Times New Roman" w:cs="Times New Roman"/>
          <w:sz w:val="28"/>
          <w:szCs w:val="28"/>
        </w:rPr>
        <w:t>й котельной в пос. им. Желябова;</w:t>
      </w:r>
    </w:p>
    <w:p w:rsidR="000D22FB" w:rsidRDefault="006D2751" w:rsidP="000D22FB">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продолжение работы по</w:t>
      </w:r>
      <w:r w:rsidR="000D22FB">
        <w:rPr>
          <w:rFonts w:ascii="Times New Roman" w:hAnsi="Times New Roman" w:cs="Times New Roman"/>
          <w:sz w:val="28"/>
          <w:szCs w:val="28"/>
        </w:rPr>
        <w:t xml:space="preserve"> проекту «Народный бюджет</w:t>
      </w:r>
      <w:r>
        <w:rPr>
          <w:rFonts w:ascii="Times New Roman" w:hAnsi="Times New Roman" w:cs="Times New Roman"/>
          <w:sz w:val="28"/>
          <w:szCs w:val="28"/>
        </w:rPr>
        <w:t>;</w:t>
      </w:r>
    </w:p>
    <w:p w:rsidR="009503A8" w:rsidRDefault="009503A8" w:rsidP="009503A8">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реализация проектов программы Комфортная городская среда – сквера на Соборной площади и двора многоквартирных домов по ул. Строителей 16 и 16а;</w:t>
      </w:r>
    </w:p>
    <w:p w:rsidR="009503A8" w:rsidRDefault="009503A8" w:rsidP="009503A8">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благоустройство зоны отдыха в пос. им. Желябова;</w:t>
      </w:r>
    </w:p>
    <w:p w:rsidR="006D2751" w:rsidRDefault="006D2751" w:rsidP="006D2751">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повышение </w:t>
      </w:r>
      <w:r w:rsidRPr="00F5321D">
        <w:rPr>
          <w:rFonts w:ascii="Times New Roman" w:hAnsi="Times New Roman" w:cs="Times New Roman"/>
          <w:sz w:val="28"/>
          <w:szCs w:val="28"/>
        </w:rPr>
        <w:t>открытост</w:t>
      </w:r>
      <w:r>
        <w:rPr>
          <w:rFonts w:ascii="Times New Roman" w:hAnsi="Times New Roman" w:cs="Times New Roman"/>
          <w:sz w:val="28"/>
          <w:szCs w:val="28"/>
        </w:rPr>
        <w:t>и</w:t>
      </w:r>
      <w:r w:rsidRPr="00F5321D">
        <w:rPr>
          <w:rFonts w:ascii="Times New Roman" w:hAnsi="Times New Roman" w:cs="Times New Roman"/>
          <w:sz w:val="28"/>
          <w:szCs w:val="28"/>
        </w:rPr>
        <w:t xml:space="preserve"> и прозрачност</w:t>
      </w:r>
      <w:r>
        <w:rPr>
          <w:rFonts w:ascii="Times New Roman" w:hAnsi="Times New Roman" w:cs="Times New Roman"/>
          <w:sz w:val="28"/>
          <w:szCs w:val="28"/>
        </w:rPr>
        <w:t>и</w:t>
      </w:r>
      <w:r w:rsidRPr="00F5321D">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органов местного самоуправления. В </w:t>
      </w:r>
      <w:r w:rsidRPr="00F5321D">
        <w:rPr>
          <w:rFonts w:ascii="Times New Roman" w:hAnsi="Times New Roman" w:cs="Times New Roman"/>
          <w:sz w:val="28"/>
          <w:szCs w:val="28"/>
        </w:rPr>
        <w:t>ежедневном режиме информирова</w:t>
      </w:r>
      <w:r>
        <w:rPr>
          <w:rFonts w:ascii="Times New Roman" w:hAnsi="Times New Roman" w:cs="Times New Roman"/>
          <w:sz w:val="28"/>
          <w:szCs w:val="28"/>
        </w:rPr>
        <w:t>ние</w:t>
      </w:r>
      <w:r w:rsidRPr="00F5321D">
        <w:rPr>
          <w:rFonts w:ascii="Times New Roman" w:hAnsi="Times New Roman" w:cs="Times New Roman"/>
          <w:sz w:val="28"/>
          <w:szCs w:val="28"/>
        </w:rPr>
        <w:t xml:space="preserve"> населени</w:t>
      </w:r>
      <w:r>
        <w:rPr>
          <w:rFonts w:ascii="Times New Roman" w:hAnsi="Times New Roman" w:cs="Times New Roman"/>
          <w:sz w:val="28"/>
          <w:szCs w:val="28"/>
        </w:rPr>
        <w:t>я округа</w:t>
      </w:r>
      <w:r w:rsidRPr="00F5321D">
        <w:rPr>
          <w:rFonts w:ascii="Times New Roman" w:hAnsi="Times New Roman" w:cs="Times New Roman"/>
          <w:sz w:val="28"/>
          <w:szCs w:val="28"/>
        </w:rPr>
        <w:t xml:space="preserve"> о своей деятельности на официальном сайте администрации округа, на страницах социальных сетей, а также в средствах массовой информации.</w:t>
      </w:r>
    </w:p>
    <w:p w:rsidR="00C14CC9" w:rsidRPr="00D31C50" w:rsidRDefault="00C14CC9" w:rsidP="00C14CC9">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будет продолжена </w:t>
      </w:r>
      <w:r w:rsidRPr="00D31C50">
        <w:rPr>
          <w:rFonts w:ascii="Times New Roman" w:hAnsi="Times New Roman" w:cs="Times New Roman"/>
          <w:sz w:val="28"/>
          <w:szCs w:val="28"/>
        </w:rPr>
        <w:t xml:space="preserve">работа по бесплатному предоставлению в </w:t>
      </w:r>
      <w:r w:rsidRPr="00D31C50">
        <w:rPr>
          <w:rFonts w:ascii="Times New Roman" w:hAnsi="Times New Roman" w:cs="Times New Roman"/>
          <w:sz w:val="28"/>
          <w:szCs w:val="28"/>
        </w:rPr>
        <w:lastRenderedPageBreak/>
        <w:t>собственность земли многодетным семьям, проживающим на территории округа и реализация программы Губернатора области «Земельный сертификат»</w:t>
      </w:r>
      <w:r>
        <w:rPr>
          <w:rFonts w:ascii="Times New Roman" w:hAnsi="Times New Roman" w:cs="Times New Roman"/>
          <w:sz w:val="28"/>
          <w:szCs w:val="28"/>
        </w:rPr>
        <w:t>.</w:t>
      </w:r>
    </w:p>
    <w:p w:rsidR="00267CE5" w:rsidRDefault="00267CE5" w:rsidP="00C14CC9">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В Устюженском муниципальном районе разработана и реализуется </w:t>
      </w:r>
      <w:r w:rsidRPr="00F06422">
        <w:rPr>
          <w:rFonts w:ascii="Times New Roman" w:hAnsi="Times New Roman" w:cs="Times New Roman"/>
          <w:sz w:val="28"/>
          <w:szCs w:val="28"/>
        </w:rPr>
        <w:t>"Стратегия социально-экономического развития на период до 2030 года".</w:t>
      </w:r>
      <w:r>
        <w:rPr>
          <w:rFonts w:ascii="Times New Roman" w:hAnsi="Times New Roman" w:cs="Times New Roman"/>
          <w:sz w:val="28"/>
          <w:szCs w:val="28"/>
        </w:rPr>
        <w:tab/>
        <w:t>Механизмами достижения стратегических</w:t>
      </w:r>
      <w:r w:rsidR="00CE45E9">
        <w:rPr>
          <w:rFonts w:ascii="Times New Roman" w:hAnsi="Times New Roman" w:cs="Times New Roman"/>
          <w:sz w:val="28"/>
          <w:szCs w:val="28"/>
        </w:rPr>
        <w:t xml:space="preserve"> целей являются муниципальные </w:t>
      </w:r>
      <w:r>
        <w:rPr>
          <w:rFonts w:ascii="Times New Roman" w:hAnsi="Times New Roman" w:cs="Times New Roman"/>
          <w:sz w:val="28"/>
          <w:szCs w:val="28"/>
        </w:rPr>
        <w:t>программы. Комплексы мероприятий направлены на достижение результатов программ. Организован контроль за ходом выполнения мероприятий и оценка эффективности муниципальных программ, сводный доклад о ходе выполнения муниципальных программ ежегодно размещается на официальном сайте округа в информационно-коммуникабельной сети Интернет.</w:t>
      </w:r>
    </w:p>
    <w:p w:rsidR="00C14CC9" w:rsidRPr="00C14CC9" w:rsidRDefault="00C14CC9" w:rsidP="00C14CC9">
      <w:pPr>
        <w:ind w:firstLine="708"/>
        <w:jc w:val="both"/>
        <w:rPr>
          <w:rFonts w:ascii="Times New Roman" w:hAnsi="Times New Roman" w:cs="Times New Roman"/>
          <w:sz w:val="28"/>
          <w:szCs w:val="28"/>
          <w:shd w:val="clear" w:color="auto" w:fill="FFFFFF"/>
        </w:rPr>
      </w:pPr>
      <w:r w:rsidRPr="00C14CC9">
        <w:rPr>
          <w:rFonts w:ascii="Times New Roman" w:hAnsi="Times New Roman" w:cs="Times New Roman"/>
          <w:sz w:val="28"/>
          <w:szCs w:val="28"/>
          <w:shd w:val="clear" w:color="auto" w:fill="FFFFFF"/>
        </w:rPr>
        <w:t>Совместными усилиями мы реализуем все наши проекты и сделаем все от нас зависящее для улучшения жизни устюжан.</w:t>
      </w:r>
    </w:p>
    <w:p w:rsidR="00267CE5" w:rsidRDefault="00267CE5" w:rsidP="00055683">
      <w:pPr>
        <w:pStyle w:val="a8"/>
        <w:jc w:val="both"/>
      </w:pPr>
    </w:p>
    <w:p w:rsidR="00267CE5" w:rsidRDefault="00267CE5" w:rsidP="005F2DB8">
      <w:pPr>
        <w:pStyle w:val="a8"/>
        <w:jc w:val="both"/>
        <w:rPr>
          <w:rFonts w:ascii="Times New Roman" w:hAnsi="Times New Roman" w:cs="Times New Roman"/>
          <w:sz w:val="28"/>
          <w:szCs w:val="28"/>
        </w:rPr>
      </w:pPr>
      <w:r>
        <w:rPr>
          <w:rFonts w:ascii="Times New Roman" w:hAnsi="Times New Roman" w:cs="Times New Roman"/>
          <w:sz w:val="28"/>
          <w:szCs w:val="28"/>
        </w:rPr>
        <w:tab/>
      </w:r>
    </w:p>
    <w:p w:rsidR="00C23219" w:rsidRDefault="00267CE5" w:rsidP="00264D02">
      <w:pPr>
        <w:jc w:val="both"/>
        <w:rPr>
          <w:rFonts w:ascii="Times New Roman" w:hAnsi="Times New Roman" w:cs="Times New Roman"/>
          <w:sz w:val="28"/>
          <w:szCs w:val="28"/>
        </w:rPr>
      </w:pPr>
      <w:r>
        <w:rPr>
          <w:rFonts w:ascii="Times New Roman" w:hAnsi="Times New Roman" w:cs="Times New Roman"/>
          <w:sz w:val="28"/>
          <w:szCs w:val="28"/>
        </w:rPr>
        <w:tab/>
      </w:r>
    </w:p>
    <w:p w:rsidR="00290169" w:rsidRDefault="002206C4" w:rsidP="00F17E52">
      <w:pPr>
        <w:pStyle w:val="a8"/>
        <w:jc w:val="both"/>
        <w:rPr>
          <w:rFonts w:ascii="Times New Roman" w:hAnsi="Times New Roman" w:cs="Times New Roman"/>
          <w:sz w:val="28"/>
          <w:szCs w:val="28"/>
        </w:rPr>
      </w:pPr>
      <w:r>
        <w:rPr>
          <w:rFonts w:ascii="Times New Roman" w:hAnsi="Times New Roman" w:cs="Times New Roman"/>
          <w:sz w:val="28"/>
          <w:szCs w:val="28"/>
        </w:rPr>
        <w:tab/>
      </w:r>
    </w:p>
    <w:p w:rsidR="00C23219" w:rsidRDefault="00C23219" w:rsidP="00267CE5">
      <w:pPr>
        <w:rPr>
          <w:rFonts w:ascii="Times New Roman" w:hAnsi="Times New Roman" w:cs="Times New Roman"/>
          <w:sz w:val="28"/>
          <w:szCs w:val="28"/>
        </w:rPr>
      </w:pPr>
    </w:p>
    <w:p w:rsidR="00C23219" w:rsidRPr="00793011" w:rsidRDefault="00C23219" w:rsidP="00C14CC9">
      <w:pPr>
        <w:pStyle w:val="a8"/>
        <w:jc w:val="both"/>
        <w:rPr>
          <w:rFonts w:ascii="Times New Roman" w:hAnsi="Times New Roman" w:cs="Times New Roman"/>
          <w:sz w:val="28"/>
          <w:szCs w:val="28"/>
        </w:rPr>
      </w:pPr>
      <w:r w:rsidRPr="00D31C50">
        <w:rPr>
          <w:rFonts w:ascii="Times New Roman" w:hAnsi="Times New Roman" w:cs="Times New Roman"/>
          <w:sz w:val="28"/>
          <w:szCs w:val="28"/>
        </w:rPr>
        <w:tab/>
      </w:r>
    </w:p>
    <w:p w:rsidR="00267CE5" w:rsidRDefault="00267CE5" w:rsidP="00267CE5"/>
    <w:sectPr w:rsidR="00267CE5" w:rsidSect="00D773BC">
      <w:footerReference w:type="default" r:id="rId19"/>
      <w:pgSz w:w="11906" w:h="16838"/>
      <w:pgMar w:top="1134" w:right="851" w:bottom="851" w:left="1418"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0EE" w:rsidRDefault="006830EE" w:rsidP="00DA60EA">
      <w:r>
        <w:separator/>
      </w:r>
    </w:p>
  </w:endnote>
  <w:endnote w:type="continuationSeparator" w:id="1">
    <w:p w:rsidR="006830EE" w:rsidRDefault="006830EE" w:rsidP="00DA60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9A" w:rsidRDefault="00736F9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0EE" w:rsidRDefault="006830EE" w:rsidP="00DA60EA">
      <w:r>
        <w:separator/>
      </w:r>
    </w:p>
  </w:footnote>
  <w:footnote w:type="continuationSeparator" w:id="1">
    <w:p w:rsidR="006830EE" w:rsidRDefault="006830EE" w:rsidP="00DA6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459"/>
    <w:multiLevelType w:val="hybridMultilevel"/>
    <w:tmpl w:val="46663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26E1D"/>
    <w:multiLevelType w:val="hybridMultilevel"/>
    <w:tmpl w:val="9D72A66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CFA0427"/>
    <w:multiLevelType w:val="hybridMultilevel"/>
    <w:tmpl w:val="6082D2E8"/>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12917045"/>
    <w:multiLevelType w:val="hybridMultilevel"/>
    <w:tmpl w:val="3D4AC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CB06B3"/>
    <w:multiLevelType w:val="hybridMultilevel"/>
    <w:tmpl w:val="4FCE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C7BB3"/>
    <w:multiLevelType w:val="hybridMultilevel"/>
    <w:tmpl w:val="52060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802724"/>
    <w:multiLevelType w:val="hybridMultilevel"/>
    <w:tmpl w:val="A920C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456618"/>
    <w:multiLevelType w:val="hybridMultilevel"/>
    <w:tmpl w:val="F6DCF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8613AB"/>
    <w:multiLevelType w:val="hybridMultilevel"/>
    <w:tmpl w:val="45AE7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783101"/>
    <w:multiLevelType w:val="multilevel"/>
    <w:tmpl w:val="58C6F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D204DC"/>
    <w:multiLevelType w:val="hybridMultilevel"/>
    <w:tmpl w:val="57782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4F1A57"/>
    <w:multiLevelType w:val="multilevel"/>
    <w:tmpl w:val="7C428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EE5F26"/>
    <w:multiLevelType w:val="hybridMultilevel"/>
    <w:tmpl w:val="EEB8D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B21169"/>
    <w:multiLevelType w:val="hybridMultilevel"/>
    <w:tmpl w:val="359E7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DD1ED5"/>
    <w:multiLevelType w:val="hybridMultilevel"/>
    <w:tmpl w:val="ECF4F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C00AD4"/>
    <w:multiLevelType w:val="hybridMultilevel"/>
    <w:tmpl w:val="B6C2B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7"/>
  </w:num>
  <w:num w:numId="5">
    <w:abstractNumId w:val="12"/>
  </w:num>
  <w:num w:numId="6">
    <w:abstractNumId w:val="9"/>
  </w:num>
  <w:num w:numId="7">
    <w:abstractNumId w:val="10"/>
  </w:num>
  <w:num w:numId="8">
    <w:abstractNumId w:val="15"/>
  </w:num>
  <w:num w:numId="9">
    <w:abstractNumId w:val="8"/>
  </w:num>
  <w:num w:numId="10">
    <w:abstractNumId w:val="2"/>
  </w:num>
  <w:num w:numId="11">
    <w:abstractNumId w:val="14"/>
  </w:num>
  <w:num w:numId="12">
    <w:abstractNumId w:val="1"/>
  </w:num>
  <w:num w:numId="13">
    <w:abstractNumId w:val="13"/>
  </w:num>
  <w:num w:numId="14">
    <w:abstractNumId w:val="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B844B9"/>
    <w:rsid w:val="00041E41"/>
    <w:rsid w:val="00043A9A"/>
    <w:rsid w:val="00044EB1"/>
    <w:rsid w:val="00054742"/>
    <w:rsid w:val="00055391"/>
    <w:rsid w:val="00055683"/>
    <w:rsid w:val="00096E2E"/>
    <w:rsid w:val="00097745"/>
    <w:rsid w:val="000D06CD"/>
    <w:rsid w:val="000D22FB"/>
    <w:rsid w:val="000D7928"/>
    <w:rsid w:val="000E0115"/>
    <w:rsid w:val="000E7DD7"/>
    <w:rsid w:val="000F0D63"/>
    <w:rsid w:val="00100ACA"/>
    <w:rsid w:val="001128F8"/>
    <w:rsid w:val="001166E8"/>
    <w:rsid w:val="00140E8E"/>
    <w:rsid w:val="00156164"/>
    <w:rsid w:val="00161ABB"/>
    <w:rsid w:val="00167745"/>
    <w:rsid w:val="00170A60"/>
    <w:rsid w:val="00170B99"/>
    <w:rsid w:val="00171DBD"/>
    <w:rsid w:val="00174F7E"/>
    <w:rsid w:val="001810B7"/>
    <w:rsid w:val="00181B4B"/>
    <w:rsid w:val="001A3E5A"/>
    <w:rsid w:val="001A43C6"/>
    <w:rsid w:val="001B1D3E"/>
    <w:rsid w:val="001C179D"/>
    <w:rsid w:val="001C6DB0"/>
    <w:rsid w:val="001E56B6"/>
    <w:rsid w:val="001F2491"/>
    <w:rsid w:val="001F46B8"/>
    <w:rsid w:val="00203914"/>
    <w:rsid w:val="00217778"/>
    <w:rsid w:val="002206C4"/>
    <w:rsid w:val="00223C08"/>
    <w:rsid w:val="00224AE4"/>
    <w:rsid w:val="00225671"/>
    <w:rsid w:val="002529BA"/>
    <w:rsid w:val="00254B03"/>
    <w:rsid w:val="00257528"/>
    <w:rsid w:val="002639DE"/>
    <w:rsid w:val="00263BBE"/>
    <w:rsid w:val="00264D02"/>
    <w:rsid w:val="00267CE5"/>
    <w:rsid w:val="00275668"/>
    <w:rsid w:val="00290169"/>
    <w:rsid w:val="002A675E"/>
    <w:rsid w:val="002D380B"/>
    <w:rsid w:val="002F0C66"/>
    <w:rsid w:val="002F2D52"/>
    <w:rsid w:val="00313B89"/>
    <w:rsid w:val="00323D67"/>
    <w:rsid w:val="00326685"/>
    <w:rsid w:val="00331BA7"/>
    <w:rsid w:val="00333689"/>
    <w:rsid w:val="0034266C"/>
    <w:rsid w:val="003476B6"/>
    <w:rsid w:val="00363BCF"/>
    <w:rsid w:val="003672AE"/>
    <w:rsid w:val="00383590"/>
    <w:rsid w:val="00385AA9"/>
    <w:rsid w:val="00385CE6"/>
    <w:rsid w:val="0038672A"/>
    <w:rsid w:val="0039232A"/>
    <w:rsid w:val="003B1990"/>
    <w:rsid w:val="003B7F4A"/>
    <w:rsid w:val="003D08E3"/>
    <w:rsid w:val="003D3DA3"/>
    <w:rsid w:val="003D60CD"/>
    <w:rsid w:val="003E084B"/>
    <w:rsid w:val="003F59A2"/>
    <w:rsid w:val="00412886"/>
    <w:rsid w:val="0044122B"/>
    <w:rsid w:val="00442EE4"/>
    <w:rsid w:val="0044646F"/>
    <w:rsid w:val="0046271C"/>
    <w:rsid w:val="004678BC"/>
    <w:rsid w:val="004758A4"/>
    <w:rsid w:val="00480A7C"/>
    <w:rsid w:val="00482FCA"/>
    <w:rsid w:val="004871EE"/>
    <w:rsid w:val="004B61D2"/>
    <w:rsid w:val="004C4AD0"/>
    <w:rsid w:val="004D0B5B"/>
    <w:rsid w:val="004E33B4"/>
    <w:rsid w:val="00501CE5"/>
    <w:rsid w:val="005228B8"/>
    <w:rsid w:val="00525C82"/>
    <w:rsid w:val="00542742"/>
    <w:rsid w:val="00554A0B"/>
    <w:rsid w:val="0055619F"/>
    <w:rsid w:val="00574421"/>
    <w:rsid w:val="005778B2"/>
    <w:rsid w:val="00580104"/>
    <w:rsid w:val="005A2990"/>
    <w:rsid w:val="005A3A97"/>
    <w:rsid w:val="005B13C6"/>
    <w:rsid w:val="005C5406"/>
    <w:rsid w:val="005D0C95"/>
    <w:rsid w:val="005D4A63"/>
    <w:rsid w:val="005D7600"/>
    <w:rsid w:val="005F2DB8"/>
    <w:rsid w:val="005F4F82"/>
    <w:rsid w:val="00614A83"/>
    <w:rsid w:val="00637208"/>
    <w:rsid w:val="00640379"/>
    <w:rsid w:val="006830EE"/>
    <w:rsid w:val="00690285"/>
    <w:rsid w:val="006C425F"/>
    <w:rsid w:val="006C5CC0"/>
    <w:rsid w:val="006C7647"/>
    <w:rsid w:val="006C7943"/>
    <w:rsid w:val="006D2751"/>
    <w:rsid w:val="006F4231"/>
    <w:rsid w:val="00703B84"/>
    <w:rsid w:val="00734574"/>
    <w:rsid w:val="00736F9A"/>
    <w:rsid w:val="00746808"/>
    <w:rsid w:val="0076507B"/>
    <w:rsid w:val="00765D1E"/>
    <w:rsid w:val="00773C32"/>
    <w:rsid w:val="007767A0"/>
    <w:rsid w:val="00790103"/>
    <w:rsid w:val="007F2272"/>
    <w:rsid w:val="007F299C"/>
    <w:rsid w:val="00801791"/>
    <w:rsid w:val="008026B2"/>
    <w:rsid w:val="008031CF"/>
    <w:rsid w:val="0085402B"/>
    <w:rsid w:val="0085664D"/>
    <w:rsid w:val="00863962"/>
    <w:rsid w:val="008D3A81"/>
    <w:rsid w:val="008D41B1"/>
    <w:rsid w:val="008E14E3"/>
    <w:rsid w:val="008E1D39"/>
    <w:rsid w:val="008E43E7"/>
    <w:rsid w:val="008E4A69"/>
    <w:rsid w:val="008E6163"/>
    <w:rsid w:val="0090740F"/>
    <w:rsid w:val="00922DB7"/>
    <w:rsid w:val="009334F1"/>
    <w:rsid w:val="009503A8"/>
    <w:rsid w:val="0095265B"/>
    <w:rsid w:val="0096706E"/>
    <w:rsid w:val="00981F85"/>
    <w:rsid w:val="00992CD0"/>
    <w:rsid w:val="009B05B1"/>
    <w:rsid w:val="009C205F"/>
    <w:rsid w:val="009D647B"/>
    <w:rsid w:val="009E0DF7"/>
    <w:rsid w:val="009E3A45"/>
    <w:rsid w:val="009E5517"/>
    <w:rsid w:val="00A0528E"/>
    <w:rsid w:val="00A05EB8"/>
    <w:rsid w:val="00A21D03"/>
    <w:rsid w:val="00A25F28"/>
    <w:rsid w:val="00A37834"/>
    <w:rsid w:val="00A4264B"/>
    <w:rsid w:val="00A47291"/>
    <w:rsid w:val="00A56151"/>
    <w:rsid w:val="00A654E8"/>
    <w:rsid w:val="00A8503D"/>
    <w:rsid w:val="00A878A7"/>
    <w:rsid w:val="00A9173A"/>
    <w:rsid w:val="00A96B9E"/>
    <w:rsid w:val="00AA1C3C"/>
    <w:rsid w:val="00AA7699"/>
    <w:rsid w:val="00AB3792"/>
    <w:rsid w:val="00AD32A3"/>
    <w:rsid w:val="00AD7546"/>
    <w:rsid w:val="00B131FA"/>
    <w:rsid w:val="00B16D2E"/>
    <w:rsid w:val="00B443E8"/>
    <w:rsid w:val="00B477BD"/>
    <w:rsid w:val="00B52969"/>
    <w:rsid w:val="00B71E82"/>
    <w:rsid w:val="00B742A3"/>
    <w:rsid w:val="00B74B2E"/>
    <w:rsid w:val="00B844B9"/>
    <w:rsid w:val="00B85FEE"/>
    <w:rsid w:val="00BA4ED1"/>
    <w:rsid w:val="00BA6063"/>
    <w:rsid w:val="00BA6EF0"/>
    <w:rsid w:val="00BA778D"/>
    <w:rsid w:val="00BB2271"/>
    <w:rsid w:val="00BB7DAA"/>
    <w:rsid w:val="00BD7E51"/>
    <w:rsid w:val="00BE4678"/>
    <w:rsid w:val="00BE5BFA"/>
    <w:rsid w:val="00BE5F86"/>
    <w:rsid w:val="00BF19D6"/>
    <w:rsid w:val="00BF2347"/>
    <w:rsid w:val="00C10F79"/>
    <w:rsid w:val="00C1261A"/>
    <w:rsid w:val="00C14CC9"/>
    <w:rsid w:val="00C159E7"/>
    <w:rsid w:val="00C20508"/>
    <w:rsid w:val="00C23219"/>
    <w:rsid w:val="00C3403E"/>
    <w:rsid w:val="00C362CA"/>
    <w:rsid w:val="00C4695B"/>
    <w:rsid w:val="00C60382"/>
    <w:rsid w:val="00C62975"/>
    <w:rsid w:val="00C73B84"/>
    <w:rsid w:val="00C95A41"/>
    <w:rsid w:val="00CA4E16"/>
    <w:rsid w:val="00CA6B3E"/>
    <w:rsid w:val="00CA7D3A"/>
    <w:rsid w:val="00CC2AB0"/>
    <w:rsid w:val="00CE45E9"/>
    <w:rsid w:val="00CF2C03"/>
    <w:rsid w:val="00D13F9E"/>
    <w:rsid w:val="00D57C25"/>
    <w:rsid w:val="00D773BC"/>
    <w:rsid w:val="00D94F55"/>
    <w:rsid w:val="00DA3F3F"/>
    <w:rsid w:val="00DA60EA"/>
    <w:rsid w:val="00DD0EBF"/>
    <w:rsid w:val="00DD1FA2"/>
    <w:rsid w:val="00DD48AB"/>
    <w:rsid w:val="00DD6029"/>
    <w:rsid w:val="00DE58E5"/>
    <w:rsid w:val="00DE6E90"/>
    <w:rsid w:val="00E307EB"/>
    <w:rsid w:val="00E3743B"/>
    <w:rsid w:val="00E45643"/>
    <w:rsid w:val="00E57A29"/>
    <w:rsid w:val="00E87009"/>
    <w:rsid w:val="00EA2BD2"/>
    <w:rsid w:val="00EC6AD8"/>
    <w:rsid w:val="00ED7C3E"/>
    <w:rsid w:val="00EF7B1C"/>
    <w:rsid w:val="00F01B14"/>
    <w:rsid w:val="00F113F2"/>
    <w:rsid w:val="00F158B7"/>
    <w:rsid w:val="00F17E52"/>
    <w:rsid w:val="00F17FBE"/>
    <w:rsid w:val="00F25287"/>
    <w:rsid w:val="00F34A99"/>
    <w:rsid w:val="00F471A3"/>
    <w:rsid w:val="00F545A5"/>
    <w:rsid w:val="00F75E94"/>
    <w:rsid w:val="00F7710B"/>
    <w:rsid w:val="00F77ECA"/>
    <w:rsid w:val="00F84A5E"/>
    <w:rsid w:val="00F87131"/>
    <w:rsid w:val="00F96A8D"/>
    <w:rsid w:val="00FA4D3E"/>
    <w:rsid w:val="00FB4ECD"/>
    <w:rsid w:val="00FB6858"/>
    <w:rsid w:val="00FC5C93"/>
    <w:rsid w:val="00FD16C2"/>
    <w:rsid w:val="00FE5FA9"/>
    <w:rsid w:val="00FF2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42A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8E43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B742A3"/>
    <w:rPr>
      <w:rFonts w:ascii="Times New Roman" w:eastAsia="Times New Roman" w:hAnsi="Times New Roman" w:cs="Times New Roman"/>
      <w:sz w:val="20"/>
      <w:szCs w:val="20"/>
    </w:rPr>
  </w:style>
  <w:style w:type="character" w:customStyle="1" w:styleId="a5">
    <w:name w:val="Основной текст_"/>
    <w:basedOn w:val="a0"/>
    <w:link w:val="11"/>
    <w:rsid w:val="00B742A3"/>
    <w:rPr>
      <w:rFonts w:ascii="Times New Roman" w:eastAsia="Times New Roman" w:hAnsi="Times New Roman" w:cs="Times New Roman"/>
      <w:sz w:val="28"/>
      <w:szCs w:val="28"/>
    </w:rPr>
  </w:style>
  <w:style w:type="character" w:customStyle="1" w:styleId="a6">
    <w:name w:val="Подпись к таблице_"/>
    <w:basedOn w:val="a0"/>
    <w:link w:val="a7"/>
    <w:rsid w:val="00B742A3"/>
    <w:rPr>
      <w:rFonts w:ascii="Times New Roman" w:eastAsia="Times New Roman" w:hAnsi="Times New Roman" w:cs="Times New Roman"/>
      <w:sz w:val="28"/>
      <w:szCs w:val="28"/>
    </w:rPr>
  </w:style>
  <w:style w:type="paragraph" w:customStyle="1" w:styleId="a4">
    <w:name w:val="Подпись к картинке"/>
    <w:basedOn w:val="a"/>
    <w:link w:val="a3"/>
    <w:rsid w:val="00B742A3"/>
    <w:rPr>
      <w:rFonts w:ascii="Times New Roman" w:eastAsia="Times New Roman" w:hAnsi="Times New Roman" w:cs="Times New Roman"/>
      <w:color w:val="auto"/>
      <w:sz w:val="20"/>
      <w:szCs w:val="20"/>
      <w:lang w:eastAsia="en-US" w:bidi="ar-SA"/>
    </w:rPr>
  </w:style>
  <w:style w:type="paragraph" w:customStyle="1" w:styleId="11">
    <w:name w:val="Основной текст1"/>
    <w:basedOn w:val="a"/>
    <w:link w:val="a5"/>
    <w:rsid w:val="00B742A3"/>
    <w:pPr>
      <w:ind w:firstLine="400"/>
    </w:pPr>
    <w:rPr>
      <w:rFonts w:ascii="Times New Roman" w:eastAsia="Times New Roman" w:hAnsi="Times New Roman" w:cs="Times New Roman"/>
      <w:color w:val="auto"/>
      <w:sz w:val="28"/>
      <w:szCs w:val="28"/>
      <w:lang w:eastAsia="en-US" w:bidi="ar-SA"/>
    </w:rPr>
  </w:style>
  <w:style w:type="paragraph" w:customStyle="1" w:styleId="a7">
    <w:name w:val="Подпись к таблице"/>
    <w:basedOn w:val="a"/>
    <w:link w:val="a6"/>
    <w:rsid w:val="00B742A3"/>
    <w:rPr>
      <w:rFonts w:ascii="Times New Roman" w:eastAsia="Times New Roman" w:hAnsi="Times New Roman" w:cs="Times New Roman"/>
      <w:color w:val="auto"/>
      <w:sz w:val="28"/>
      <w:szCs w:val="28"/>
      <w:lang w:eastAsia="en-US" w:bidi="ar-SA"/>
    </w:rPr>
  </w:style>
  <w:style w:type="paragraph" w:styleId="a8">
    <w:name w:val="No Spacing"/>
    <w:link w:val="a9"/>
    <w:uiPriority w:val="1"/>
    <w:qFormat/>
    <w:rsid w:val="00B742A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Без интервала Знак"/>
    <w:link w:val="a8"/>
    <w:uiPriority w:val="1"/>
    <w:rsid w:val="00B742A3"/>
    <w:rPr>
      <w:rFonts w:ascii="Arial Unicode MS" w:eastAsia="Arial Unicode MS" w:hAnsi="Arial Unicode MS" w:cs="Arial Unicode MS"/>
      <w:color w:val="000000"/>
      <w:sz w:val="24"/>
      <w:szCs w:val="24"/>
      <w:lang w:eastAsia="ru-RU" w:bidi="ru-RU"/>
    </w:rPr>
  </w:style>
  <w:style w:type="paragraph" w:styleId="aa">
    <w:name w:val="Balloon Text"/>
    <w:basedOn w:val="a"/>
    <w:link w:val="ab"/>
    <w:uiPriority w:val="99"/>
    <w:semiHidden/>
    <w:unhideWhenUsed/>
    <w:rsid w:val="00B742A3"/>
    <w:rPr>
      <w:rFonts w:ascii="Tahoma" w:hAnsi="Tahoma" w:cs="Tahoma"/>
      <w:sz w:val="16"/>
      <w:szCs w:val="16"/>
    </w:rPr>
  </w:style>
  <w:style w:type="character" w:customStyle="1" w:styleId="ab">
    <w:name w:val="Текст выноски Знак"/>
    <w:basedOn w:val="a0"/>
    <w:link w:val="aa"/>
    <w:uiPriority w:val="99"/>
    <w:semiHidden/>
    <w:rsid w:val="00B742A3"/>
    <w:rPr>
      <w:rFonts w:ascii="Tahoma" w:eastAsia="Arial Unicode MS" w:hAnsi="Tahoma" w:cs="Tahoma"/>
      <w:color w:val="000000"/>
      <w:sz w:val="16"/>
      <w:szCs w:val="16"/>
      <w:lang w:eastAsia="ru-RU" w:bidi="ru-RU"/>
    </w:rPr>
  </w:style>
  <w:style w:type="character" w:customStyle="1" w:styleId="ac">
    <w:name w:val="Основной текст Знак"/>
    <w:link w:val="ad"/>
    <w:rsid w:val="006F4231"/>
    <w:rPr>
      <w:shd w:val="clear" w:color="auto" w:fill="FFFFFF"/>
    </w:rPr>
  </w:style>
  <w:style w:type="paragraph" w:styleId="ad">
    <w:name w:val="Body Text"/>
    <w:basedOn w:val="a"/>
    <w:link w:val="ac"/>
    <w:rsid w:val="006F4231"/>
    <w:pPr>
      <w:shd w:val="clear" w:color="auto" w:fill="FFFFFF"/>
      <w:spacing w:before="240" w:line="274" w:lineRule="exact"/>
      <w:ind w:hanging="360"/>
      <w:jc w:val="both"/>
    </w:pPr>
    <w:rPr>
      <w:rFonts w:asciiTheme="minorHAnsi" w:eastAsiaTheme="minorHAnsi" w:hAnsiTheme="minorHAnsi" w:cstheme="minorBidi"/>
      <w:color w:val="auto"/>
      <w:sz w:val="22"/>
      <w:szCs w:val="22"/>
      <w:lang w:eastAsia="en-US" w:bidi="ar-SA"/>
    </w:rPr>
  </w:style>
  <w:style w:type="character" w:customStyle="1" w:styleId="12">
    <w:name w:val="Основной текст Знак1"/>
    <w:basedOn w:val="a0"/>
    <w:uiPriority w:val="99"/>
    <w:semiHidden/>
    <w:rsid w:val="006F4231"/>
    <w:rPr>
      <w:rFonts w:ascii="Arial Unicode MS" w:eastAsia="Arial Unicode MS" w:hAnsi="Arial Unicode MS" w:cs="Arial Unicode MS"/>
      <w:color w:val="000000"/>
      <w:sz w:val="24"/>
      <w:szCs w:val="24"/>
      <w:lang w:eastAsia="ru-RU" w:bidi="ru-RU"/>
    </w:rPr>
  </w:style>
  <w:style w:type="character" w:customStyle="1" w:styleId="ae">
    <w:name w:val="Другое_"/>
    <w:basedOn w:val="a0"/>
    <w:link w:val="af"/>
    <w:rsid w:val="003672AE"/>
    <w:rPr>
      <w:rFonts w:ascii="Times New Roman" w:eastAsia="Times New Roman" w:hAnsi="Times New Roman" w:cs="Times New Roman"/>
      <w:sz w:val="28"/>
      <w:szCs w:val="28"/>
    </w:rPr>
  </w:style>
  <w:style w:type="paragraph" w:customStyle="1" w:styleId="af">
    <w:name w:val="Другое"/>
    <w:basedOn w:val="a"/>
    <w:link w:val="ae"/>
    <w:rsid w:val="003672AE"/>
    <w:pPr>
      <w:ind w:firstLine="400"/>
    </w:pPr>
    <w:rPr>
      <w:rFonts w:ascii="Times New Roman" w:eastAsia="Times New Roman" w:hAnsi="Times New Roman" w:cs="Times New Roman"/>
      <w:color w:val="auto"/>
      <w:sz w:val="28"/>
      <w:szCs w:val="28"/>
      <w:lang w:eastAsia="en-US" w:bidi="ar-SA"/>
    </w:rPr>
  </w:style>
  <w:style w:type="table" w:styleId="af0">
    <w:name w:val="Table Grid"/>
    <w:basedOn w:val="a1"/>
    <w:uiPriority w:val="59"/>
    <w:rsid w:val="003672A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3672AE"/>
    <w:rPr>
      <w:color w:val="0000FF" w:themeColor="hyperlink"/>
      <w:u w:val="single"/>
    </w:rPr>
  </w:style>
  <w:style w:type="character" w:customStyle="1" w:styleId="highlightcolor">
    <w:name w:val="highlightcolor"/>
    <w:basedOn w:val="a0"/>
    <w:rsid w:val="003672AE"/>
  </w:style>
  <w:style w:type="paragraph" w:styleId="af2">
    <w:name w:val="List Paragraph"/>
    <w:basedOn w:val="a"/>
    <w:uiPriority w:val="34"/>
    <w:qFormat/>
    <w:rsid w:val="00267CE5"/>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10">
    <w:name w:val="Заголовок 1 Знак"/>
    <w:basedOn w:val="a0"/>
    <w:link w:val="1"/>
    <w:uiPriority w:val="9"/>
    <w:rsid w:val="008E43E7"/>
    <w:rPr>
      <w:rFonts w:asciiTheme="majorHAnsi" w:eastAsiaTheme="majorEastAsia" w:hAnsiTheme="majorHAnsi" w:cstheme="majorBidi"/>
      <w:b/>
      <w:bCs/>
      <w:color w:val="365F91" w:themeColor="accent1" w:themeShade="BF"/>
      <w:sz w:val="28"/>
      <w:szCs w:val="28"/>
      <w:lang w:eastAsia="ru-RU" w:bidi="ru-RU"/>
    </w:rPr>
  </w:style>
  <w:style w:type="character" w:customStyle="1" w:styleId="3">
    <w:name w:val="Основной текст (3)_"/>
    <w:basedOn w:val="a0"/>
    <w:link w:val="30"/>
    <w:rsid w:val="00614A83"/>
    <w:rPr>
      <w:rFonts w:ascii="Times New Roman" w:eastAsia="Times New Roman" w:hAnsi="Times New Roman" w:cs="Times New Roman"/>
    </w:rPr>
  </w:style>
  <w:style w:type="paragraph" w:customStyle="1" w:styleId="30">
    <w:name w:val="Основной текст (3)"/>
    <w:basedOn w:val="a"/>
    <w:link w:val="3"/>
    <w:rsid w:val="00614A83"/>
    <w:pPr>
      <w:ind w:left="100"/>
    </w:pPr>
    <w:rPr>
      <w:rFonts w:ascii="Times New Roman" w:eastAsia="Times New Roman" w:hAnsi="Times New Roman" w:cs="Times New Roman"/>
      <w:color w:val="auto"/>
      <w:sz w:val="22"/>
      <w:szCs w:val="22"/>
      <w:lang w:eastAsia="en-US" w:bidi="ar-SA"/>
    </w:rPr>
  </w:style>
  <w:style w:type="paragraph" w:styleId="af3">
    <w:name w:val="header"/>
    <w:basedOn w:val="a"/>
    <w:link w:val="af4"/>
    <w:uiPriority w:val="99"/>
    <w:unhideWhenUsed/>
    <w:rsid w:val="00DA60EA"/>
    <w:pPr>
      <w:tabs>
        <w:tab w:val="center" w:pos="4677"/>
        <w:tab w:val="right" w:pos="9355"/>
      </w:tabs>
    </w:pPr>
  </w:style>
  <w:style w:type="character" w:customStyle="1" w:styleId="af4">
    <w:name w:val="Верхний колонтитул Знак"/>
    <w:basedOn w:val="a0"/>
    <w:link w:val="af3"/>
    <w:uiPriority w:val="99"/>
    <w:rsid w:val="00DA60EA"/>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unhideWhenUsed/>
    <w:rsid w:val="00DA60EA"/>
    <w:pPr>
      <w:tabs>
        <w:tab w:val="center" w:pos="4677"/>
        <w:tab w:val="right" w:pos="9355"/>
      </w:tabs>
    </w:pPr>
  </w:style>
  <w:style w:type="character" w:customStyle="1" w:styleId="af6">
    <w:name w:val="Нижний колонтитул Знак"/>
    <w:basedOn w:val="a0"/>
    <w:link w:val="af5"/>
    <w:uiPriority w:val="99"/>
    <w:rsid w:val="00DA60EA"/>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42A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8E43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B742A3"/>
    <w:rPr>
      <w:rFonts w:ascii="Times New Roman" w:eastAsia="Times New Roman" w:hAnsi="Times New Roman" w:cs="Times New Roman"/>
      <w:sz w:val="20"/>
      <w:szCs w:val="20"/>
    </w:rPr>
  </w:style>
  <w:style w:type="character" w:customStyle="1" w:styleId="a5">
    <w:name w:val="Основной текст_"/>
    <w:basedOn w:val="a0"/>
    <w:link w:val="11"/>
    <w:rsid w:val="00B742A3"/>
    <w:rPr>
      <w:rFonts w:ascii="Times New Roman" w:eastAsia="Times New Roman" w:hAnsi="Times New Roman" w:cs="Times New Roman"/>
      <w:sz w:val="28"/>
      <w:szCs w:val="28"/>
    </w:rPr>
  </w:style>
  <w:style w:type="character" w:customStyle="1" w:styleId="a6">
    <w:name w:val="Подпись к таблице_"/>
    <w:basedOn w:val="a0"/>
    <w:link w:val="a7"/>
    <w:rsid w:val="00B742A3"/>
    <w:rPr>
      <w:rFonts w:ascii="Times New Roman" w:eastAsia="Times New Roman" w:hAnsi="Times New Roman" w:cs="Times New Roman"/>
      <w:sz w:val="28"/>
      <w:szCs w:val="28"/>
    </w:rPr>
  </w:style>
  <w:style w:type="paragraph" w:customStyle="1" w:styleId="a4">
    <w:name w:val="Подпись к картинке"/>
    <w:basedOn w:val="a"/>
    <w:link w:val="a3"/>
    <w:rsid w:val="00B742A3"/>
    <w:rPr>
      <w:rFonts w:ascii="Times New Roman" w:eastAsia="Times New Roman" w:hAnsi="Times New Roman" w:cs="Times New Roman"/>
      <w:color w:val="auto"/>
      <w:sz w:val="20"/>
      <w:szCs w:val="20"/>
      <w:lang w:eastAsia="en-US" w:bidi="ar-SA"/>
    </w:rPr>
  </w:style>
  <w:style w:type="paragraph" w:customStyle="1" w:styleId="11">
    <w:name w:val="Основной текст1"/>
    <w:basedOn w:val="a"/>
    <w:link w:val="a5"/>
    <w:rsid w:val="00B742A3"/>
    <w:pPr>
      <w:ind w:firstLine="400"/>
    </w:pPr>
    <w:rPr>
      <w:rFonts w:ascii="Times New Roman" w:eastAsia="Times New Roman" w:hAnsi="Times New Roman" w:cs="Times New Roman"/>
      <w:color w:val="auto"/>
      <w:sz w:val="28"/>
      <w:szCs w:val="28"/>
      <w:lang w:eastAsia="en-US" w:bidi="ar-SA"/>
    </w:rPr>
  </w:style>
  <w:style w:type="paragraph" w:customStyle="1" w:styleId="a7">
    <w:name w:val="Подпись к таблице"/>
    <w:basedOn w:val="a"/>
    <w:link w:val="a6"/>
    <w:rsid w:val="00B742A3"/>
    <w:rPr>
      <w:rFonts w:ascii="Times New Roman" w:eastAsia="Times New Roman" w:hAnsi="Times New Roman" w:cs="Times New Roman"/>
      <w:color w:val="auto"/>
      <w:sz w:val="28"/>
      <w:szCs w:val="28"/>
      <w:lang w:eastAsia="en-US" w:bidi="ar-SA"/>
    </w:rPr>
  </w:style>
  <w:style w:type="paragraph" w:styleId="a8">
    <w:name w:val="No Spacing"/>
    <w:link w:val="a9"/>
    <w:uiPriority w:val="1"/>
    <w:qFormat/>
    <w:rsid w:val="00B742A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Без интервала Знак"/>
    <w:link w:val="a8"/>
    <w:uiPriority w:val="1"/>
    <w:rsid w:val="00B742A3"/>
    <w:rPr>
      <w:rFonts w:ascii="Arial Unicode MS" w:eastAsia="Arial Unicode MS" w:hAnsi="Arial Unicode MS" w:cs="Arial Unicode MS"/>
      <w:color w:val="000000"/>
      <w:sz w:val="24"/>
      <w:szCs w:val="24"/>
      <w:lang w:eastAsia="ru-RU" w:bidi="ru-RU"/>
    </w:rPr>
  </w:style>
  <w:style w:type="paragraph" w:styleId="aa">
    <w:name w:val="Balloon Text"/>
    <w:basedOn w:val="a"/>
    <w:link w:val="ab"/>
    <w:uiPriority w:val="99"/>
    <w:semiHidden/>
    <w:unhideWhenUsed/>
    <w:rsid w:val="00B742A3"/>
    <w:rPr>
      <w:rFonts w:ascii="Tahoma" w:hAnsi="Tahoma" w:cs="Tahoma"/>
      <w:sz w:val="16"/>
      <w:szCs w:val="16"/>
    </w:rPr>
  </w:style>
  <w:style w:type="character" w:customStyle="1" w:styleId="ab">
    <w:name w:val="Текст выноски Знак"/>
    <w:basedOn w:val="a0"/>
    <w:link w:val="aa"/>
    <w:uiPriority w:val="99"/>
    <w:semiHidden/>
    <w:rsid w:val="00B742A3"/>
    <w:rPr>
      <w:rFonts w:ascii="Tahoma" w:eastAsia="Arial Unicode MS" w:hAnsi="Tahoma" w:cs="Tahoma"/>
      <w:color w:val="000000"/>
      <w:sz w:val="16"/>
      <w:szCs w:val="16"/>
      <w:lang w:eastAsia="ru-RU" w:bidi="ru-RU"/>
    </w:rPr>
  </w:style>
  <w:style w:type="character" w:customStyle="1" w:styleId="ac">
    <w:name w:val="Основной текст Знак"/>
    <w:link w:val="ad"/>
    <w:rsid w:val="006F4231"/>
    <w:rPr>
      <w:shd w:val="clear" w:color="auto" w:fill="FFFFFF"/>
    </w:rPr>
  </w:style>
  <w:style w:type="paragraph" w:styleId="ad">
    <w:name w:val="Body Text"/>
    <w:basedOn w:val="a"/>
    <w:link w:val="ac"/>
    <w:rsid w:val="006F4231"/>
    <w:pPr>
      <w:shd w:val="clear" w:color="auto" w:fill="FFFFFF"/>
      <w:spacing w:before="240" w:line="274" w:lineRule="exact"/>
      <w:ind w:hanging="360"/>
      <w:jc w:val="both"/>
    </w:pPr>
    <w:rPr>
      <w:rFonts w:asciiTheme="minorHAnsi" w:eastAsiaTheme="minorHAnsi" w:hAnsiTheme="minorHAnsi" w:cstheme="minorBidi"/>
      <w:color w:val="auto"/>
      <w:sz w:val="22"/>
      <w:szCs w:val="22"/>
      <w:lang w:eastAsia="en-US" w:bidi="ar-SA"/>
    </w:rPr>
  </w:style>
  <w:style w:type="character" w:customStyle="1" w:styleId="12">
    <w:name w:val="Основной текст Знак1"/>
    <w:basedOn w:val="a0"/>
    <w:uiPriority w:val="99"/>
    <w:semiHidden/>
    <w:rsid w:val="006F4231"/>
    <w:rPr>
      <w:rFonts w:ascii="Arial Unicode MS" w:eastAsia="Arial Unicode MS" w:hAnsi="Arial Unicode MS" w:cs="Arial Unicode MS"/>
      <w:color w:val="000000"/>
      <w:sz w:val="24"/>
      <w:szCs w:val="24"/>
      <w:lang w:eastAsia="ru-RU" w:bidi="ru-RU"/>
    </w:rPr>
  </w:style>
  <w:style w:type="character" w:customStyle="1" w:styleId="ae">
    <w:name w:val="Другое_"/>
    <w:basedOn w:val="a0"/>
    <w:link w:val="af"/>
    <w:rsid w:val="003672AE"/>
    <w:rPr>
      <w:rFonts w:ascii="Times New Roman" w:eastAsia="Times New Roman" w:hAnsi="Times New Roman" w:cs="Times New Roman"/>
      <w:sz w:val="28"/>
      <w:szCs w:val="28"/>
    </w:rPr>
  </w:style>
  <w:style w:type="paragraph" w:customStyle="1" w:styleId="af">
    <w:name w:val="Другое"/>
    <w:basedOn w:val="a"/>
    <w:link w:val="ae"/>
    <w:rsid w:val="003672AE"/>
    <w:pPr>
      <w:ind w:firstLine="400"/>
    </w:pPr>
    <w:rPr>
      <w:rFonts w:ascii="Times New Roman" w:eastAsia="Times New Roman" w:hAnsi="Times New Roman" w:cs="Times New Roman"/>
      <w:color w:val="auto"/>
      <w:sz w:val="28"/>
      <w:szCs w:val="28"/>
      <w:lang w:eastAsia="en-US" w:bidi="ar-SA"/>
    </w:rPr>
  </w:style>
  <w:style w:type="table" w:styleId="af0">
    <w:name w:val="Table Grid"/>
    <w:basedOn w:val="a1"/>
    <w:uiPriority w:val="59"/>
    <w:rsid w:val="003672AE"/>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3672AE"/>
    <w:rPr>
      <w:color w:val="0000FF" w:themeColor="hyperlink"/>
      <w:u w:val="single"/>
    </w:rPr>
  </w:style>
  <w:style w:type="character" w:customStyle="1" w:styleId="highlightcolor">
    <w:name w:val="highlightcolor"/>
    <w:basedOn w:val="a0"/>
    <w:rsid w:val="003672AE"/>
  </w:style>
  <w:style w:type="paragraph" w:styleId="af2">
    <w:name w:val="List Paragraph"/>
    <w:basedOn w:val="a"/>
    <w:uiPriority w:val="34"/>
    <w:qFormat/>
    <w:rsid w:val="00267CE5"/>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10">
    <w:name w:val="Заголовок 1 Знак"/>
    <w:basedOn w:val="a0"/>
    <w:link w:val="1"/>
    <w:uiPriority w:val="9"/>
    <w:rsid w:val="008E43E7"/>
    <w:rPr>
      <w:rFonts w:asciiTheme="majorHAnsi" w:eastAsiaTheme="majorEastAsia" w:hAnsiTheme="majorHAnsi" w:cstheme="majorBidi"/>
      <w:b/>
      <w:bCs/>
      <w:color w:val="365F91" w:themeColor="accent1" w:themeShade="BF"/>
      <w:sz w:val="28"/>
      <w:szCs w:val="28"/>
      <w:lang w:eastAsia="ru-RU" w:bidi="ru-RU"/>
    </w:rPr>
  </w:style>
  <w:style w:type="character" w:customStyle="1" w:styleId="3">
    <w:name w:val="Основной текст (3)_"/>
    <w:basedOn w:val="a0"/>
    <w:link w:val="30"/>
    <w:rsid w:val="00614A83"/>
    <w:rPr>
      <w:rFonts w:ascii="Times New Roman" w:eastAsia="Times New Roman" w:hAnsi="Times New Roman" w:cs="Times New Roman"/>
    </w:rPr>
  </w:style>
  <w:style w:type="paragraph" w:customStyle="1" w:styleId="30">
    <w:name w:val="Основной текст (3)"/>
    <w:basedOn w:val="a"/>
    <w:link w:val="3"/>
    <w:rsid w:val="00614A83"/>
    <w:pPr>
      <w:ind w:left="100"/>
    </w:pPr>
    <w:rPr>
      <w:rFonts w:ascii="Times New Roman" w:eastAsia="Times New Roman" w:hAnsi="Times New Roman" w:cs="Times New Roman"/>
      <w:color w:val="auto"/>
      <w:sz w:val="22"/>
      <w:szCs w:val="22"/>
      <w:lang w:eastAsia="en-US" w:bidi="ar-SA"/>
    </w:rPr>
  </w:style>
  <w:style w:type="paragraph" w:styleId="af3">
    <w:name w:val="header"/>
    <w:basedOn w:val="a"/>
    <w:link w:val="af4"/>
    <w:uiPriority w:val="99"/>
    <w:unhideWhenUsed/>
    <w:rsid w:val="00DA60EA"/>
    <w:pPr>
      <w:tabs>
        <w:tab w:val="center" w:pos="4677"/>
        <w:tab w:val="right" w:pos="9355"/>
      </w:tabs>
    </w:pPr>
  </w:style>
  <w:style w:type="character" w:customStyle="1" w:styleId="af4">
    <w:name w:val="Верхний колонтитул Знак"/>
    <w:basedOn w:val="a0"/>
    <w:link w:val="af3"/>
    <w:uiPriority w:val="99"/>
    <w:rsid w:val="00DA60EA"/>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unhideWhenUsed/>
    <w:rsid w:val="00DA60EA"/>
    <w:pPr>
      <w:tabs>
        <w:tab w:val="center" w:pos="4677"/>
        <w:tab w:val="right" w:pos="9355"/>
      </w:tabs>
    </w:pPr>
  </w:style>
  <w:style w:type="character" w:customStyle="1" w:styleId="af6">
    <w:name w:val="Нижний колонтитул Знак"/>
    <w:basedOn w:val="a0"/>
    <w:link w:val="af5"/>
    <w:uiPriority w:val="99"/>
    <w:rsid w:val="00DA60EA"/>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yperlink" Target="https://zakupki.gov.ru/epz/order/notice/ea20/view/documents.html?regNumber=01306000416230000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zakupki.gov.ru/epz/order/notice/ea20/view/common-info.html?regNumber=0130600041623000066"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Моложе трудоспособного</c:v>
                </c:pt>
              </c:strCache>
            </c:strRef>
          </c:tx>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2827</c:v>
                </c:pt>
                <c:pt idx="1">
                  <c:v>2729</c:v>
                </c:pt>
                <c:pt idx="2">
                  <c:v>2705</c:v>
                </c:pt>
                <c:pt idx="3">
                  <c:v>2667</c:v>
                </c:pt>
                <c:pt idx="4">
                  <c:v>2566</c:v>
                </c:pt>
              </c:numCache>
            </c:numRef>
          </c:val>
        </c:ser>
        <c:ser>
          <c:idx val="1"/>
          <c:order val="1"/>
          <c:tx>
            <c:strRef>
              <c:f>Лист1!$C$1</c:f>
              <c:strCache>
                <c:ptCount val="1"/>
                <c:pt idx="0">
                  <c:v>Трудоспосбное</c:v>
                </c:pt>
              </c:strCache>
            </c:strRef>
          </c:tx>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8305</c:v>
                </c:pt>
                <c:pt idx="1">
                  <c:v>8392</c:v>
                </c:pt>
                <c:pt idx="2">
                  <c:v>8172</c:v>
                </c:pt>
                <c:pt idx="3">
                  <c:v>8163</c:v>
                </c:pt>
                <c:pt idx="4">
                  <c:v>8008</c:v>
                </c:pt>
              </c:numCache>
            </c:numRef>
          </c:val>
        </c:ser>
        <c:ser>
          <c:idx val="2"/>
          <c:order val="2"/>
          <c:tx>
            <c:strRef>
              <c:f>Лист1!$D$1</c:f>
              <c:strCache>
                <c:ptCount val="1"/>
                <c:pt idx="0">
                  <c:v>Старше трудоспособного</c:v>
                </c:pt>
              </c:strCache>
            </c:strRef>
          </c:tx>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5458</c:v>
                </c:pt>
                <c:pt idx="1">
                  <c:v>5228</c:v>
                </c:pt>
                <c:pt idx="2">
                  <c:v>5190</c:v>
                </c:pt>
                <c:pt idx="3">
                  <c:v>4873</c:v>
                </c:pt>
                <c:pt idx="4">
                  <c:v>4764</c:v>
                </c:pt>
              </c:numCache>
            </c:numRef>
          </c:val>
        </c:ser>
        <c:axId val="136995584"/>
        <c:axId val="136997120"/>
      </c:barChart>
      <c:catAx>
        <c:axId val="136995584"/>
        <c:scaling>
          <c:orientation val="minMax"/>
        </c:scaling>
        <c:axPos val="b"/>
        <c:numFmt formatCode="General" sourceLinked="1"/>
        <c:tickLblPos val="nextTo"/>
        <c:crossAx val="136997120"/>
        <c:crosses val="autoZero"/>
        <c:auto val="1"/>
        <c:lblAlgn val="ctr"/>
        <c:lblOffset val="100"/>
      </c:catAx>
      <c:valAx>
        <c:axId val="136997120"/>
        <c:scaling>
          <c:orientation val="minMax"/>
        </c:scaling>
        <c:axPos val="l"/>
        <c:majorGridlines/>
        <c:numFmt formatCode="General" sourceLinked="1"/>
        <c:tickLblPos val="nextTo"/>
        <c:crossAx val="13699558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20"/>
      <c:perspective val="0"/>
    </c:view3D>
    <c:plotArea>
      <c:layout>
        <c:manualLayout>
          <c:layoutTarget val="inner"/>
          <c:xMode val="edge"/>
          <c:yMode val="edge"/>
          <c:x val="0"/>
          <c:y val="0.18788355264909334"/>
          <c:w val="0.70279197385676384"/>
          <c:h val="0.4937319017741274"/>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25"/>
          <c:dPt>
            <c:idx val="0"/>
            <c:spPr>
              <a:solidFill>
                <a:srgbClr val="800000"/>
              </a:solidFill>
              <a:ln w="12700">
                <a:solidFill>
                  <a:srgbClr val="000000"/>
                </a:solidFill>
                <a:prstDash val="solid"/>
              </a:ln>
            </c:spPr>
          </c:dPt>
          <c:dPt>
            <c:idx val="1"/>
            <c:spPr>
              <a:solidFill>
                <a:srgbClr val="00FF00"/>
              </a:solidFill>
              <a:ln w="12700">
                <a:solidFill>
                  <a:srgbClr val="000000"/>
                </a:solidFill>
                <a:prstDash val="solid"/>
              </a:ln>
            </c:spPr>
          </c:dPt>
          <c:dPt>
            <c:idx val="2"/>
            <c:spPr>
              <a:solidFill>
                <a:srgbClr val="FF9900"/>
              </a:solidFill>
              <a:ln w="12700">
                <a:solidFill>
                  <a:srgbClr val="000000"/>
                </a:solidFill>
                <a:prstDash val="solid"/>
              </a:ln>
            </c:spPr>
          </c:dPt>
          <c:dPt>
            <c:idx val="3"/>
            <c:spPr>
              <a:solidFill>
                <a:srgbClr val="FFFFFF"/>
              </a:solidFill>
              <a:ln w="12700">
                <a:solidFill>
                  <a:srgbClr val="000000"/>
                </a:solidFill>
                <a:prstDash val="solid"/>
              </a:ln>
            </c:spPr>
          </c:dPt>
          <c:dPt>
            <c:idx val="4"/>
            <c:spPr>
              <a:solidFill>
                <a:srgbClr val="000080"/>
              </a:solidFill>
              <a:ln w="12700">
                <a:solidFill>
                  <a:srgbClr val="000000"/>
                </a:solidFill>
                <a:prstDash val="solid"/>
              </a:ln>
            </c:spPr>
          </c:dPt>
          <c:dPt>
            <c:idx val="5"/>
            <c:spPr>
              <a:solidFill>
                <a:srgbClr val="FFCC99"/>
              </a:solidFill>
              <a:ln w="12700">
                <a:solidFill>
                  <a:srgbClr val="000000"/>
                </a:solidFill>
                <a:prstDash val="solid"/>
              </a:ln>
            </c:spPr>
          </c:dPt>
          <c:dPt>
            <c:idx val="6"/>
            <c:spPr>
              <a:solidFill>
                <a:srgbClr val="CCCCFF"/>
              </a:solidFill>
              <a:ln w="12700">
                <a:solidFill>
                  <a:srgbClr val="000000"/>
                </a:solidFill>
                <a:prstDash val="solid"/>
              </a:ln>
            </c:spPr>
          </c:dPt>
          <c:dPt>
            <c:idx val="7"/>
            <c:explosion val="23"/>
            <c:spPr>
              <a:solidFill>
                <a:srgbClr val="00CCFF"/>
              </a:solidFill>
              <a:ln w="12700">
                <a:solidFill>
                  <a:srgbClr val="000000"/>
                </a:solidFill>
                <a:prstDash val="solid"/>
              </a:ln>
            </c:spPr>
          </c:dPt>
          <c:dPt>
            <c:idx val="8"/>
            <c:spPr>
              <a:solidFill>
                <a:srgbClr val="FFFF99"/>
              </a:solidFill>
              <a:ln w="12700">
                <a:solidFill>
                  <a:srgbClr val="000000"/>
                </a:solidFill>
                <a:prstDash val="solid"/>
              </a:ln>
            </c:spPr>
          </c:dPt>
          <c:dLbls>
            <c:dLbl>
              <c:idx val="0"/>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dLblPos val="outEnd"/>
              <c:showVal val="1"/>
            </c:dLbl>
            <c:dLbl>
              <c:idx val="1"/>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dLblPos val="outEnd"/>
              <c:showVal val="1"/>
            </c:dLbl>
            <c:dLbl>
              <c:idx val="2"/>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dLblPos val="outEnd"/>
              <c:showVal val="1"/>
            </c:dLbl>
            <c:dLbl>
              <c:idx val="3"/>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dLblPos val="outEnd"/>
              <c:showVal val="1"/>
            </c:dLbl>
            <c:dLbl>
              <c:idx val="4"/>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dLblPos val="outEnd"/>
              <c:showVal val="1"/>
            </c:dLbl>
            <c:dLbl>
              <c:idx val="5"/>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dLblPos val="outEnd"/>
              <c:showVal val="1"/>
            </c:dLbl>
            <c:dLbl>
              <c:idx val="6"/>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dLblPos val="outEnd"/>
              <c:showVal val="1"/>
            </c:dLbl>
            <c:dLbl>
              <c:idx val="7"/>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dLblPos val="outEnd"/>
              <c:showVal val="1"/>
            </c:dLbl>
            <c:dLbl>
              <c:idx val="8"/>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dLblPos val="outEnd"/>
              <c:showVal val="1"/>
            </c:dLbl>
            <c:dLbl>
              <c:idx val="9"/>
              <c:dLblPos val="outEnd"/>
              <c:showVal val="1"/>
            </c:dLbl>
            <c:dLbl>
              <c:idx val="10"/>
              <c:dLblPos val="outEnd"/>
              <c:showVal val="1"/>
            </c:dLbl>
            <c:delete val="1"/>
          </c:dLbls>
          <c:cat>
            <c:strRef>
              <c:f>Sheet1!$B$1:$O$1</c:f>
              <c:strCache>
                <c:ptCount val="11"/>
                <c:pt idx="0">
                  <c:v>сельское, лесное хозяйство</c:v>
                </c:pt>
                <c:pt idx="1">
                  <c:v>промышленное производство</c:v>
                </c:pt>
                <c:pt idx="2">
                  <c:v>торговля</c:v>
                </c:pt>
                <c:pt idx="3">
                  <c:v>транспортровка и хранение</c:v>
                </c:pt>
                <c:pt idx="4">
                  <c:v>образование</c:v>
                </c:pt>
                <c:pt idx="5">
                  <c:v>здравоохранение</c:v>
                </c:pt>
                <c:pt idx="6">
                  <c:v>государственное управление</c:v>
                </c:pt>
                <c:pt idx="7">
                  <c:v>прочие</c:v>
                </c:pt>
                <c:pt idx="8">
                  <c:v>обеспечение электрической энергией</c:v>
                </c:pt>
                <c:pt idx="9">
                  <c:v>финансовая деятельность</c:v>
                </c:pt>
                <c:pt idx="10">
                  <c:v>самозанятые</c:v>
                </c:pt>
              </c:strCache>
            </c:strRef>
          </c:cat>
          <c:val>
            <c:numRef>
              <c:f>Sheet1!$B$2:$O$2</c:f>
              <c:numCache>
                <c:formatCode>0.00%</c:formatCode>
                <c:ptCount val="12"/>
                <c:pt idx="0">
                  <c:v>5.1000000000000004E-2</c:v>
                </c:pt>
                <c:pt idx="1">
                  <c:v>6.0000000000000032E-2</c:v>
                </c:pt>
                <c:pt idx="2">
                  <c:v>4.3000000000000003E-2</c:v>
                </c:pt>
                <c:pt idx="3">
                  <c:v>1.9000000000000013E-2</c:v>
                </c:pt>
                <c:pt idx="4">
                  <c:v>0.223</c:v>
                </c:pt>
                <c:pt idx="5">
                  <c:v>0.2</c:v>
                </c:pt>
                <c:pt idx="6">
                  <c:v>0.17100000000000001</c:v>
                </c:pt>
                <c:pt idx="7">
                  <c:v>3.0000000000000018E-3</c:v>
                </c:pt>
                <c:pt idx="8">
                  <c:v>0.10100000000000002</c:v>
                </c:pt>
                <c:pt idx="9">
                  <c:v>1.0000000000000005E-2</c:v>
                </c:pt>
                <c:pt idx="10">
                  <c:v>0.11899999999999998</c:v>
                </c:pt>
              </c:numCache>
            </c:numRef>
          </c:val>
        </c:ser>
      </c:pie3DChart>
    </c:plotArea>
    <c:legend>
      <c:legendPos val="r"/>
      <c:legendEntry>
        <c:idx val="2"/>
        <c:txPr>
          <a:bodyPr/>
          <a:lstStyle/>
          <a:p>
            <a:pPr>
              <a:defRPr sz="825" b="0" i="0" u="none" strike="noStrike" baseline="0">
                <a:solidFill>
                  <a:srgbClr val="000000"/>
                </a:solidFill>
                <a:latin typeface="Times New Roman"/>
                <a:ea typeface="Times New Roman"/>
                <a:cs typeface="Times New Roman"/>
              </a:defRPr>
            </a:pPr>
            <a:endParaRPr lang="ru-RU"/>
          </a:p>
        </c:txPr>
      </c:legendEntry>
      <c:legendEntry>
        <c:idx val="11"/>
        <c:delete val="1"/>
      </c:legendEntry>
      <c:layout>
        <c:manualLayout>
          <c:xMode val="edge"/>
          <c:yMode val="edge"/>
          <c:x val="0.66965738640986472"/>
          <c:y val="0"/>
          <c:w val="0.33034264771781807"/>
          <c:h val="0.89397527268022015"/>
        </c:manualLayout>
      </c:layout>
      <c:spPr>
        <a:solidFill>
          <a:srgbClr val="FFFFFF"/>
        </a:solidFill>
        <a:ln w="25399">
          <a:noFill/>
        </a:ln>
      </c:spPr>
      <c:txPr>
        <a:bodyPr/>
        <a:lstStyle/>
        <a:p>
          <a:pPr>
            <a:defRPr sz="825"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8.3631574522935528E-2"/>
          <c:y val="9.0059091137937225E-2"/>
          <c:w val="0.74938338408275706"/>
          <c:h val="0.75574555076325411"/>
        </c:manualLayout>
      </c:layout>
      <c:barChart>
        <c:barDir val="col"/>
        <c:grouping val="clustered"/>
        <c:ser>
          <c:idx val="0"/>
          <c:order val="0"/>
          <c:tx>
            <c:strRef>
              <c:f>Лист1!$B$1</c:f>
              <c:strCache>
                <c:ptCount val="1"/>
                <c:pt idx="0">
                  <c:v>зерно</c:v>
                </c:pt>
              </c:strCache>
            </c:strRef>
          </c:tx>
          <c:dLbls>
            <c:showVal val="1"/>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6148</c:v>
                </c:pt>
                <c:pt idx="1">
                  <c:v>4568</c:v>
                </c:pt>
                <c:pt idx="2">
                  <c:v>3438</c:v>
                </c:pt>
                <c:pt idx="3">
                  <c:v>5643</c:v>
                </c:pt>
                <c:pt idx="4">
                  <c:v>6260</c:v>
                </c:pt>
              </c:numCache>
            </c:numRef>
          </c:val>
        </c:ser>
        <c:ser>
          <c:idx val="1"/>
          <c:order val="1"/>
          <c:tx>
            <c:strRef>
              <c:f>Лист1!$C$1</c:f>
              <c:strCache>
                <c:ptCount val="1"/>
                <c:pt idx="0">
                  <c:v>картофель</c:v>
                </c:pt>
              </c:strCache>
            </c:strRef>
          </c:tx>
          <c:dLbls>
            <c:dLbl>
              <c:idx val="0"/>
              <c:showVal val="1"/>
            </c:dLbl>
            <c:dLbl>
              <c:idx val="1"/>
              <c:showVal val="1"/>
            </c:dLbl>
            <c:dLbl>
              <c:idx val="2"/>
              <c:showVal val="1"/>
            </c:dLbl>
            <c:dLbl>
              <c:idx val="3"/>
              <c:showVal val="1"/>
            </c:dLbl>
            <c:dLbl>
              <c:idx val="4"/>
              <c:showVal val="1"/>
            </c:dLbl>
            <c:delete val="1"/>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39608</c:v>
                </c:pt>
                <c:pt idx="1">
                  <c:v>36827</c:v>
                </c:pt>
                <c:pt idx="2">
                  <c:v>41718</c:v>
                </c:pt>
                <c:pt idx="3">
                  <c:v>45572</c:v>
                </c:pt>
                <c:pt idx="4">
                  <c:v>52875</c:v>
                </c:pt>
              </c:numCache>
            </c:numRef>
          </c:val>
        </c:ser>
        <c:ser>
          <c:idx val="2"/>
          <c:order val="2"/>
          <c:tx>
            <c:strRef>
              <c:f>Лист1!$D$1</c:f>
              <c:strCache>
                <c:ptCount val="1"/>
                <c:pt idx="0">
                  <c:v>льно-волокно</c:v>
                </c:pt>
              </c:strCache>
            </c:strRef>
          </c:tx>
          <c:dLbls>
            <c:showVal val="1"/>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314</c:v>
                </c:pt>
                <c:pt idx="1">
                  <c:v>176</c:v>
                </c:pt>
                <c:pt idx="2">
                  <c:v>131</c:v>
                </c:pt>
                <c:pt idx="3">
                  <c:v>139</c:v>
                </c:pt>
                <c:pt idx="4">
                  <c:v>174</c:v>
                </c:pt>
              </c:numCache>
            </c:numRef>
          </c:val>
        </c:ser>
        <c:axId val="163436416"/>
        <c:axId val="163437952"/>
      </c:barChart>
      <c:catAx>
        <c:axId val="163436416"/>
        <c:scaling>
          <c:orientation val="minMax"/>
        </c:scaling>
        <c:axPos val="b"/>
        <c:numFmt formatCode="General" sourceLinked="1"/>
        <c:tickLblPos val="nextTo"/>
        <c:crossAx val="163437952"/>
        <c:crosses val="autoZero"/>
        <c:auto val="1"/>
        <c:lblAlgn val="ctr"/>
        <c:lblOffset val="100"/>
      </c:catAx>
      <c:valAx>
        <c:axId val="163437952"/>
        <c:scaling>
          <c:orientation val="minMax"/>
        </c:scaling>
        <c:axPos val="l"/>
        <c:majorGridlines/>
        <c:numFmt formatCode="General" sourceLinked="1"/>
        <c:tickLblPos val="nextTo"/>
        <c:crossAx val="163436416"/>
        <c:crosses val="autoZero"/>
        <c:crossBetween val="between"/>
      </c:valAx>
    </c:plotArea>
    <c:legend>
      <c:legendPos val="r"/>
      <c:layout>
        <c:manualLayout>
          <c:xMode val="edge"/>
          <c:yMode val="edge"/>
          <c:x val="0.84844176834929763"/>
          <c:y val="0.31565601730578541"/>
          <c:w val="0.15155823165070303"/>
          <c:h val="0.3454152224564721"/>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0"/>
  <c:chart>
    <c:plotArea>
      <c:layout/>
      <c:barChart>
        <c:barDir val="col"/>
        <c:grouping val="clustered"/>
        <c:ser>
          <c:idx val="0"/>
          <c:order val="0"/>
          <c:tx>
            <c:strRef>
              <c:f>Лист1!$B$1</c:f>
              <c:strCache>
                <c:ptCount val="1"/>
                <c:pt idx="0">
                  <c:v>зерно</c:v>
                </c:pt>
              </c:strCache>
            </c:strRef>
          </c:tx>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4006</c:v>
                </c:pt>
                <c:pt idx="1">
                  <c:v>4109</c:v>
                </c:pt>
                <c:pt idx="2">
                  <c:v>3860</c:v>
                </c:pt>
                <c:pt idx="3">
                  <c:v>3931</c:v>
                </c:pt>
                <c:pt idx="4">
                  <c:v>3838</c:v>
                </c:pt>
              </c:numCache>
            </c:numRef>
          </c:val>
        </c:ser>
        <c:ser>
          <c:idx val="1"/>
          <c:order val="1"/>
          <c:tx>
            <c:strRef>
              <c:f>Лист1!$C$1</c:f>
              <c:strCache>
                <c:ptCount val="1"/>
                <c:pt idx="0">
                  <c:v>картофель</c:v>
                </c:pt>
              </c:strCache>
            </c:strRef>
          </c:tx>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1553</c:v>
                </c:pt>
                <c:pt idx="1">
                  <c:v>1451</c:v>
                </c:pt>
                <c:pt idx="2">
                  <c:v>1598</c:v>
                </c:pt>
                <c:pt idx="3">
                  <c:v>1733.3</c:v>
                </c:pt>
                <c:pt idx="4">
                  <c:v>1854.5</c:v>
                </c:pt>
              </c:numCache>
            </c:numRef>
          </c:val>
        </c:ser>
        <c:ser>
          <c:idx val="2"/>
          <c:order val="2"/>
          <c:tx>
            <c:strRef>
              <c:f>Лист1!$D$1</c:f>
              <c:strCache>
                <c:ptCount val="1"/>
                <c:pt idx="0">
                  <c:v>льно-волокно</c:v>
                </c:pt>
              </c:strCache>
            </c:strRef>
          </c:tx>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520</c:v>
                </c:pt>
                <c:pt idx="1">
                  <c:v>430</c:v>
                </c:pt>
                <c:pt idx="2">
                  <c:v>430</c:v>
                </c:pt>
                <c:pt idx="3">
                  <c:v>430</c:v>
                </c:pt>
                <c:pt idx="4">
                  <c:v>380</c:v>
                </c:pt>
              </c:numCache>
            </c:numRef>
          </c:val>
        </c:ser>
        <c:axId val="163508608"/>
        <c:axId val="163510144"/>
      </c:barChart>
      <c:catAx>
        <c:axId val="163508608"/>
        <c:scaling>
          <c:orientation val="minMax"/>
        </c:scaling>
        <c:axPos val="b"/>
        <c:numFmt formatCode="General" sourceLinked="1"/>
        <c:tickLblPos val="nextTo"/>
        <c:crossAx val="163510144"/>
        <c:crosses val="autoZero"/>
        <c:auto val="1"/>
        <c:lblAlgn val="ctr"/>
        <c:lblOffset val="100"/>
      </c:catAx>
      <c:valAx>
        <c:axId val="163510144"/>
        <c:scaling>
          <c:orientation val="minMax"/>
        </c:scaling>
        <c:axPos val="l"/>
        <c:majorGridlines/>
        <c:numFmt formatCode="General" sourceLinked="1"/>
        <c:tickLblPos val="nextTo"/>
        <c:crossAx val="16350860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8"/>
  <c:chart>
    <c:plotArea>
      <c:layout>
        <c:manualLayout>
          <c:layoutTarget val="inner"/>
          <c:xMode val="edge"/>
          <c:yMode val="edge"/>
          <c:x val="0.10362246195980312"/>
          <c:y val="6.1050600382269289E-2"/>
          <c:w val="0.69252211750650583"/>
          <c:h val="0.61536393316689064"/>
        </c:manualLayout>
      </c:layout>
      <c:barChart>
        <c:barDir val="col"/>
        <c:grouping val="clustered"/>
        <c:ser>
          <c:idx val="0"/>
          <c:order val="0"/>
          <c:tx>
            <c:strRef>
              <c:f>Лист1!$B$1</c:f>
              <c:strCache>
                <c:ptCount val="1"/>
                <c:pt idx="0">
                  <c:v>поголовье КРС</c:v>
                </c:pt>
              </c:strCache>
            </c:strRef>
          </c:tx>
          <c:dLbls>
            <c:showVal val="1"/>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5854</c:v>
                </c:pt>
                <c:pt idx="1">
                  <c:v>5953</c:v>
                </c:pt>
                <c:pt idx="2">
                  <c:v>5800</c:v>
                </c:pt>
                <c:pt idx="3">
                  <c:v>5536</c:v>
                </c:pt>
                <c:pt idx="4">
                  <c:v>5547</c:v>
                </c:pt>
              </c:numCache>
            </c:numRef>
          </c:val>
        </c:ser>
        <c:ser>
          <c:idx val="1"/>
          <c:order val="1"/>
          <c:tx>
            <c:strRef>
              <c:f>Лист1!$C$1</c:f>
              <c:strCache>
                <c:ptCount val="1"/>
                <c:pt idx="0">
                  <c:v>коровы</c:v>
                </c:pt>
              </c:strCache>
            </c:strRef>
          </c:tx>
          <c:dLbls>
            <c:dLbl>
              <c:idx val="0"/>
              <c:layout>
                <c:manualLayout>
                  <c:x val="6.2893081761006171E-3"/>
                  <c:y val="0"/>
                </c:manualLayout>
              </c:layout>
              <c:showVal val="1"/>
            </c:dLbl>
            <c:dLbl>
              <c:idx val="1"/>
              <c:layout>
                <c:manualLayout>
                  <c:x val="8.3919018147487773E-3"/>
                  <c:y val="0"/>
                </c:manualLayout>
              </c:layout>
              <c:showVal val="1"/>
            </c:dLbl>
            <c:dLbl>
              <c:idx val="2"/>
              <c:layout>
                <c:manualLayout>
                  <c:x val="8.3857442348008581E-3"/>
                  <c:y val="0"/>
                </c:manualLayout>
              </c:layout>
              <c:showVal val="1"/>
            </c:dLbl>
            <c:dLbl>
              <c:idx val="3"/>
              <c:layout>
                <c:manualLayout>
                  <c:x val="6.2893081761006371E-3"/>
                  <c:y val="0"/>
                </c:manualLayout>
              </c:layout>
              <c:showVal val="1"/>
            </c:dLbl>
            <c:dLbl>
              <c:idx val="4"/>
              <c:layout>
                <c:manualLayout>
                  <c:x val="6.2893081761006371E-3"/>
                  <c:y val="0"/>
                </c:manualLayout>
              </c:layout>
              <c:showVal val="1"/>
            </c:dLbl>
            <c:showVal val="1"/>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2681</c:v>
                </c:pt>
                <c:pt idx="1">
                  <c:v>2604</c:v>
                </c:pt>
                <c:pt idx="2">
                  <c:v>2680</c:v>
                </c:pt>
                <c:pt idx="3">
                  <c:v>2549</c:v>
                </c:pt>
                <c:pt idx="4">
                  <c:v>2524</c:v>
                </c:pt>
              </c:numCache>
            </c:numRef>
          </c:val>
        </c:ser>
        <c:axId val="163596928"/>
        <c:axId val="163611008"/>
      </c:barChart>
      <c:catAx>
        <c:axId val="163596928"/>
        <c:scaling>
          <c:orientation val="minMax"/>
        </c:scaling>
        <c:axPos val="b"/>
        <c:numFmt formatCode="General" sourceLinked="1"/>
        <c:tickLblPos val="nextTo"/>
        <c:crossAx val="163611008"/>
        <c:crosses val="autoZero"/>
        <c:auto val="1"/>
        <c:lblAlgn val="ctr"/>
        <c:lblOffset val="100"/>
      </c:catAx>
      <c:valAx>
        <c:axId val="163611008"/>
        <c:scaling>
          <c:orientation val="minMax"/>
        </c:scaling>
        <c:axPos val="l"/>
        <c:majorGridlines/>
        <c:numFmt formatCode="General" sourceLinked="1"/>
        <c:tickLblPos val="nextTo"/>
        <c:crossAx val="16359692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7"/>
  <c:chart>
    <c:plotArea>
      <c:layout>
        <c:manualLayout>
          <c:layoutTarget val="inner"/>
          <c:xMode val="edge"/>
          <c:yMode val="edge"/>
          <c:x val="0.10283234028632361"/>
          <c:y val="0.15165818311457191"/>
          <c:w val="0.58124709843450362"/>
          <c:h val="0.66830226155748462"/>
        </c:manualLayout>
      </c:layout>
      <c:barChart>
        <c:barDir val="col"/>
        <c:grouping val="clustered"/>
        <c:ser>
          <c:idx val="0"/>
          <c:order val="0"/>
          <c:tx>
            <c:strRef>
              <c:f>Лист1!$B$1</c:f>
              <c:strCache>
                <c:ptCount val="1"/>
                <c:pt idx="0">
                  <c:v>Производство молока, тн.</c:v>
                </c:pt>
              </c:strCache>
            </c:strRef>
          </c:tx>
          <c:dLbls>
            <c:showVal val="1"/>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16695</c:v>
                </c:pt>
                <c:pt idx="1">
                  <c:v>16590</c:v>
                </c:pt>
                <c:pt idx="2">
                  <c:v>16015</c:v>
                </c:pt>
                <c:pt idx="3">
                  <c:v>16015</c:v>
                </c:pt>
                <c:pt idx="4">
                  <c:v>16507</c:v>
                </c:pt>
              </c:numCache>
            </c:numRef>
          </c:val>
        </c:ser>
        <c:ser>
          <c:idx val="1"/>
          <c:order val="1"/>
          <c:tx>
            <c:strRef>
              <c:f>Лист1!$C$1</c:f>
              <c:strCache>
                <c:ptCount val="1"/>
                <c:pt idx="0">
                  <c:v>Удой на 1 корову, кг</c:v>
                </c:pt>
              </c:strCache>
            </c:strRef>
          </c:tx>
          <c:dLbls>
            <c:dLbl>
              <c:idx val="0"/>
              <c:layout>
                <c:manualLayout>
                  <c:x val="1.0632642211589599E-2"/>
                  <c:y val="7.6628352490421452E-3"/>
                </c:manualLayout>
              </c:layout>
              <c:showVal val="1"/>
            </c:dLbl>
            <c:dLbl>
              <c:idx val="1"/>
              <c:layout>
                <c:manualLayout>
                  <c:x val="2.551834130781503E-2"/>
                  <c:y val="0"/>
                </c:manualLayout>
              </c:layout>
              <c:showVal val="1"/>
            </c:dLbl>
            <c:dLbl>
              <c:idx val="2"/>
              <c:layout>
                <c:manualLayout>
                  <c:x val="1.0632642211589579E-2"/>
                  <c:y val="1.5325670498084303E-2"/>
                </c:manualLayout>
              </c:layout>
              <c:showVal val="1"/>
            </c:dLbl>
            <c:dLbl>
              <c:idx val="3"/>
              <c:layout>
                <c:manualLayout>
                  <c:x val="1.0632642211589579E-2"/>
                  <c:y val="0"/>
                </c:manualLayout>
              </c:layout>
              <c:showVal val="1"/>
            </c:dLbl>
            <c:dLbl>
              <c:idx val="4"/>
              <c:layout>
                <c:manualLayout>
                  <c:x val="1.0632642211589502E-2"/>
                  <c:y val="7.6628352490421452E-3"/>
                </c:manualLayout>
              </c:layout>
              <c:showVal val="1"/>
            </c:dLbl>
            <c:showVal val="1"/>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6343</c:v>
                </c:pt>
                <c:pt idx="1">
                  <c:v>6516</c:v>
                </c:pt>
                <c:pt idx="2">
                  <c:v>6373</c:v>
                </c:pt>
                <c:pt idx="3">
                  <c:v>6483</c:v>
                </c:pt>
                <c:pt idx="4">
                  <c:v>6701</c:v>
                </c:pt>
              </c:numCache>
            </c:numRef>
          </c:val>
        </c:ser>
        <c:axId val="138257536"/>
        <c:axId val="138259072"/>
      </c:barChart>
      <c:catAx>
        <c:axId val="138257536"/>
        <c:scaling>
          <c:orientation val="minMax"/>
        </c:scaling>
        <c:axPos val="b"/>
        <c:numFmt formatCode="General" sourceLinked="1"/>
        <c:tickLblPos val="nextTo"/>
        <c:crossAx val="138259072"/>
        <c:crosses val="autoZero"/>
        <c:auto val="1"/>
        <c:lblAlgn val="ctr"/>
        <c:lblOffset val="100"/>
      </c:catAx>
      <c:valAx>
        <c:axId val="138259072"/>
        <c:scaling>
          <c:orientation val="minMax"/>
        </c:scaling>
        <c:axPos val="l"/>
        <c:majorGridlines/>
        <c:numFmt formatCode="General" sourceLinked="1"/>
        <c:tickLblPos val="nextTo"/>
        <c:crossAx val="138257536"/>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7"/>
  <c:chart>
    <c:autoTitleDeleted val="1"/>
    <c:plotArea>
      <c:layout>
        <c:manualLayout>
          <c:layoutTarget val="inner"/>
          <c:xMode val="edge"/>
          <c:yMode val="edge"/>
          <c:x val="0.10283234028632361"/>
          <c:y val="0.19014033650417986"/>
          <c:w val="0.58124709843450362"/>
          <c:h val="0.62952391929437213"/>
        </c:manualLayout>
      </c:layout>
      <c:barChart>
        <c:barDir val="col"/>
        <c:grouping val="clustered"/>
        <c:ser>
          <c:idx val="0"/>
          <c:order val="0"/>
          <c:tx>
            <c:strRef>
              <c:f>Лист1!$B$1</c:f>
              <c:strCache>
                <c:ptCount val="1"/>
                <c:pt idx="0">
                  <c:v>Производство мяса, тн.</c:v>
                </c:pt>
              </c:strCache>
            </c:strRef>
          </c:tx>
          <c:spPr>
            <a:solidFill>
              <a:schemeClr val="accent6">
                <a:lumMod val="60000"/>
                <a:lumOff val="40000"/>
              </a:schemeClr>
            </a:solidFill>
          </c:spPr>
          <c:dLbls>
            <c:showVal val="1"/>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626</c:v>
                </c:pt>
                <c:pt idx="1">
                  <c:v>597</c:v>
                </c:pt>
                <c:pt idx="2">
                  <c:v>785</c:v>
                </c:pt>
                <c:pt idx="3">
                  <c:v>551</c:v>
                </c:pt>
                <c:pt idx="4">
                  <c:v>520</c:v>
                </c:pt>
              </c:numCache>
            </c:numRef>
          </c:val>
        </c:ser>
        <c:axId val="169416960"/>
        <c:axId val="169418752"/>
      </c:barChart>
      <c:catAx>
        <c:axId val="169416960"/>
        <c:scaling>
          <c:orientation val="minMax"/>
        </c:scaling>
        <c:axPos val="b"/>
        <c:numFmt formatCode="General" sourceLinked="1"/>
        <c:tickLblPos val="nextTo"/>
        <c:crossAx val="169418752"/>
        <c:crosses val="autoZero"/>
        <c:auto val="1"/>
        <c:lblAlgn val="ctr"/>
        <c:lblOffset val="100"/>
      </c:catAx>
      <c:valAx>
        <c:axId val="169418752"/>
        <c:scaling>
          <c:orientation val="minMax"/>
        </c:scaling>
        <c:axPos val="l"/>
        <c:majorGridlines/>
        <c:numFmt formatCode="General" sourceLinked="1"/>
        <c:tickLblPos val="nextTo"/>
        <c:crossAx val="169416960"/>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8"/>
  <c:clrMapOvr bg1="lt1" tx1="dk1" bg2="lt2" tx2="dk2" accent1="accent1" accent2="accent2" accent3="accent3" accent4="accent4" accent5="accent5" accent6="accent6" hlink="hlink" folHlink="folHlink"/>
  <c:chart>
    <c:plotArea>
      <c:layout>
        <c:manualLayout>
          <c:layoutTarget val="inner"/>
          <c:xMode val="edge"/>
          <c:yMode val="edge"/>
          <c:x val="5.7530313352494512E-2"/>
          <c:y val="4.4327260060887823E-2"/>
          <c:w val="0.69811056025404228"/>
          <c:h val="0.79192758993361057"/>
        </c:manualLayout>
      </c:layout>
      <c:barChart>
        <c:barDir val="col"/>
        <c:grouping val="clustered"/>
        <c:ser>
          <c:idx val="0"/>
          <c:order val="0"/>
          <c:tx>
            <c:strRef>
              <c:f>Лист1!$B$1</c:f>
              <c:strCache>
                <c:ptCount val="1"/>
                <c:pt idx="0">
                  <c:v>Всего доходов (млн.рублей)</c:v>
                </c:pt>
              </c:strCache>
            </c:strRef>
          </c:tx>
          <c:dLbls>
            <c:dLbl>
              <c:idx val="0"/>
              <c:layout>
                <c:manualLayout>
                  <c:x val="1.125694787594551E-5"/>
                  <c:y val="-1.4755738255328905E-2"/>
                </c:manualLayout>
              </c:layout>
              <c:showVal val="1"/>
            </c:dLbl>
            <c:dLbl>
              <c:idx val="1"/>
              <c:layout>
                <c:manualLayout>
                  <c:x val="7.9665370230282122E-3"/>
                  <c:y val="7.1907612183792109E-3"/>
                </c:manualLayout>
              </c:layout>
              <c:showVal val="1"/>
            </c:dLbl>
            <c:dLbl>
              <c:idx val="2"/>
              <c:layout>
                <c:manualLayout>
                  <c:x val="1.8566654288897236E-3"/>
                  <c:y val="-1.1006208243370232E-2"/>
                </c:manualLayout>
              </c:layout>
              <c:showVal val="1"/>
            </c:dLbl>
            <c:dLbl>
              <c:idx val="3"/>
              <c:layout>
                <c:manualLayout>
                  <c:x val="7.8016679626762278E-3"/>
                  <c:y val="3.0037491199746665E-3"/>
                </c:manualLayout>
              </c:layout>
              <c:showVal val="1"/>
            </c:dLbl>
            <c:dLbl>
              <c:idx val="4"/>
              <c:layout>
                <c:manualLayout>
                  <c:x val="7.0101911418376109E-3"/>
                  <c:y val="-1.7309248108692298E-2"/>
                </c:manualLayout>
              </c:layout>
              <c:showVal val="1"/>
            </c:dLbl>
            <c:dLbl>
              <c:idx val="5"/>
              <c:layout>
                <c:manualLayout>
                  <c:x val="0"/>
                  <c:y val="-0.21031746031746218"/>
                </c:manualLayout>
              </c:layout>
              <c:showVal val="1"/>
            </c:dLbl>
            <c:dLbl>
              <c:idx val="6"/>
              <c:layout>
                <c:manualLayout>
                  <c:x val="0"/>
                  <c:y val="-0.26190476190476547"/>
                </c:manualLayout>
              </c:layout>
              <c:showVal val="1"/>
            </c:dLbl>
            <c:dLbl>
              <c:idx val="7"/>
              <c:layout>
                <c:manualLayout>
                  <c:x val="-5.5361145746135321E-3"/>
                  <c:y val="-0.26587301587301587"/>
                </c:manualLayout>
              </c:layout>
              <c:showVal val="1"/>
            </c:dLbl>
            <c:dLbl>
              <c:idx val="8"/>
              <c:layout>
                <c:manualLayout>
                  <c:x val="7.3814860994847482E-3"/>
                  <c:y val="-0.32539682539682896"/>
                </c:manualLayout>
              </c:layout>
              <c:showVal val="1"/>
            </c:dLbl>
            <c:showVal val="1"/>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540.6</c:v>
                </c:pt>
                <c:pt idx="1">
                  <c:v>672.5</c:v>
                </c:pt>
                <c:pt idx="2">
                  <c:v>710.8</c:v>
                </c:pt>
                <c:pt idx="3">
                  <c:v>880.9</c:v>
                </c:pt>
                <c:pt idx="4">
                  <c:v>993.7</c:v>
                </c:pt>
              </c:numCache>
            </c:numRef>
          </c:val>
        </c:ser>
        <c:ser>
          <c:idx val="1"/>
          <c:order val="1"/>
          <c:tx>
            <c:strRef>
              <c:f>Лист1!$C$1</c:f>
              <c:strCache>
                <c:ptCount val="1"/>
                <c:pt idx="0">
                  <c:v>налоговые и неналоговые доходы</c:v>
                </c:pt>
              </c:strCache>
            </c:strRef>
          </c:tx>
          <c:dLbls>
            <c:dLbl>
              <c:idx val="0"/>
              <c:layout>
                <c:manualLayout>
                  <c:x val="1.4229960645915399E-2"/>
                  <c:y val="0"/>
                </c:manualLayout>
              </c:layout>
              <c:showVal val="1"/>
            </c:dLbl>
            <c:dLbl>
              <c:idx val="1"/>
              <c:layout>
                <c:manualLayout>
                  <c:x val="1.8832252709984287E-2"/>
                  <c:y val="0"/>
                </c:manualLayout>
              </c:layout>
              <c:showVal val="1"/>
            </c:dLbl>
            <c:dLbl>
              <c:idx val="2"/>
              <c:layout>
                <c:manualLayout>
                  <c:x val="1.4229960645915399E-2"/>
                  <c:y val="0"/>
                </c:manualLayout>
              </c:layout>
              <c:showVal val="1"/>
            </c:dLbl>
            <c:dLbl>
              <c:idx val="3"/>
              <c:layout>
                <c:manualLayout>
                  <c:x val="1.2197109125070235E-2"/>
                  <c:y val="8.9769652485418086E-3"/>
                </c:manualLayout>
              </c:layout>
              <c:showVal val="1"/>
            </c:dLbl>
            <c:dLbl>
              <c:idx val="4"/>
              <c:layout>
                <c:manualLayout>
                  <c:x val="2.0328515208450509E-2"/>
                  <c:y val="8.9769652485418086E-3"/>
                </c:manualLayout>
              </c:layout>
              <c:showVal val="1"/>
            </c:dLbl>
            <c:showVal val="1"/>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388.8</c:v>
                </c:pt>
                <c:pt idx="1">
                  <c:v>506.6</c:v>
                </c:pt>
                <c:pt idx="2">
                  <c:v>521.4</c:v>
                </c:pt>
                <c:pt idx="3">
                  <c:v>647.79999999999995</c:v>
                </c:pt>
                <c:pt idx="4">
                  <c:v>763</c:v>
                </c:pt>
              </c:numCache>
            </c:numRef>
          </c:val>
        </c:ser>
        <c:ser>
          <c:idx val="2"/>
          <c:order val="2"/>
          <c:tx>
            <c:strRef>
              <c:f>Лист1!$D$1</c:f>
              <c:strCache>
                <c:ptCount val="1"/>
                <c:pt idx="0">
                  <c:v>безвозмездные поступления</c:v>
                </c:pt>
              </c:strCache>
            </c:strRef>
          </c:tx>
          <c:dLbls>
            <c:dLbl>
              <c:idx val="0"/>
              <c:layout>
                <c:manualLayout>
                  <c:x val="1.6262812166760461E-2"/>
                  <c:y val="0"/>
                </c:manualLayout>
              </c:layout>
              <c:showVal val="1"/>
            </c:dLbl>
            <c:dLbl>
              <c:idx val="1"/>
              <c:layout>
                <c:manualLayout>
                  <c:x val="1.6262812166760461E-2"/>
                  <c:y val="8.2287897514820143E-17"/>
                </c:manualLayout>
              </c:layout>
              <c:showVal val="1"/>
            </c:dLbl>
            <c:dLbl>
              <c:idx val="2"/>
              <c:layout>
                <c:manualLayout>
                  <c:x val="1.2197109125070308E-2"/>
                  <c:y val="0"/>
                </c:manualLayout>
              </c:layout>
              <c:showVal val="1"/>
            </c:dLbl>
            <c:dLbl>
              <c:idx val="3"/>
              <c:layout>
                <c:manualLayout>
                  <c:x val="1.2197109125070308E-2"/>
                  <c:y val="8.976965248541734E-3"/>
                </c:manualLayout>
              </c:layout>
              <c:showVal val="1"/>
            </c:dLbl>
            <c:dLbl>
              <c:idx val="4"/>
              <c:layout>
                <c:manualLayout>
                  <c:x val="8.1314060833802444E-3"/>
                  <c:y val="0"/>
                </c:manualLayout>
              </c:layout>
              <c:showVal val="1"/>
            </c:dLbl>
            <c:showVal val="1"/>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151.80000000000001</c:v>
                </c:pt>
                <c:pt idx="1">
                  <c:v>165.9</c:v>
                </c:pt>
                <c:pt idx="2">
                  <c:v>189.4</c:v>
                </c:pt>
                <c:pt idx="3">
                  <c:v>233.1</c:v>
                </c:pt>
                <c:pt idx="4">
                  <c:v>230.7</c:v>
                </c:pt>
              </c:numCache>
            </c:numRef>
          </c:val>
        </c:ser>
        <c:axId val="169445248"/>
        <c:axId val="169446784"/>
      </c:barChart>
      <c:catAx>
        <c:axId val="169445248"/>
        <c:scaling>
          <c:orientation val="minMax"/>
        </c:scaling>
        <c:axPos val="b"/>
        <c:numFmt formatCode="General" sourceLinked="1"/>
        <c:tickLblPos val="nextTo"/>
        <c:crossAx val="169446784"/>
        <c:crosses val="autoZero"/>
        <c:auto val="1"/>
        <c:lblAlgn val="ctr"/>
        <c:lblOffset val="100"/>
      </c:catAx>
      <c:valAx>
        <c:axId val="169446784"/>
        <c:scaling>
          <c:orientation val="minMax"/>
        </c:scaling>
        <c:axPos val="l"/>
        <c:majorGridlines/>
        <c:numFmt formatCode="General" sourceLinked="1"/>
        <c:tickLblPos val="nextTo"/>
        <c:crossAx val="169445248"/>
        <c:crosses val="autoZero"/>
        <c:crossBetween val="between"/>
      </c:valAx>
    </c:plotArea>
    <c:legend>
      <c:legendPos val="r"/>
      <c:layout>
        <c:manualLayout>
          <c:xMode val="edge"/>
          <c:yMode val="edge"/>
          <c:x val="0.80113974141488464"/>
          <c:y val="0.12819701898688807"/>
          <c:w val="0.18772023225088524"/>
          <c:h val="0.56880066330584356"/>
        </c:manualLayout>
      </c:layou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rotY val="20"/>
      <c:perspective val="0"/>
    </c:view3D>
    <c:plotArea>
      <c:layout>
        <c:manualLayout>
          <c:layoutTarget val="inner"/>
          <c:xMode val="edge"/>
          <c:yMode val="edge"/>
          <c:x val="6.3220300309436414E-2"/>
          <c:y val="0.11957941582534987"/>
          <c:w val="0.5048120764263897"/>
          <c:h val="0.72970676045668703"/>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25"/>
          <c:dPt>
            <c:idx val="0"/>
            <c:spPr>
              <a:solidFill>
                <a:srgbClr val="800000"/>
              </a:solidFill>
              <a:ln w="12700">
                <a:solidFill>
                  <a:srgbClr val="000000"/>
                </a:solidFill>
                <a:prstDash val="solid"/>
              </a:ln>
            </c:spPr>
          </c:dPt>
          <c:dPt>
            <c:idx val="1"/>
            <c:spPr>
              <a:solidFill>
                <a:srgbClr val="00FF00"/>
              </a:solidFill>
              <a:ln w="12700">
                <a:solidFill>
                  <a:srgbClr val="000000"/>
                </a:solidFill>
                <a:prstDash val="solid"/>
              </a:ln>
            </c:spPr>
          </c:dPt>
          <c:dPt>
            <c:idx val="2"/>
            <c:spPr>
              <a:solidFill>
                <a:srgbClr val="FF9900"/>
              </a:solidFill>
              <a:ln w="12700">
                <a:solidFill>
                  <a:srgbClr val="000000"/>
                </a:solidFill>
                <a:prstDash val="solid"/>
              </a:ln>
            </c:spPr>
          </c:dPt>
          <c:dPt>
            <c:idx val="3"/>
            <c:spPr>
              <a:solidFill>
                <a:srgbClr val="FFFFFF"/>
              </a:solidFill>
              <a:ln w="12700">
                <a:solidFill>
                  <a:srgbClr val="000000"/>
                </a:solidFill>
                <a:prstDash val="solid"/>
              </a:ln>
            </c:spPr>
          </c:dPt>
          <c:dPt>
            <c:idx val="4"/>
            <c:spPr>
              <a:solidFill>
                <a:srgbClr val="000080"/>
              </a:solidFill>
              <a:ln w="12700">
                <a:solidFill>
                  <a:srgbClr val="000000"/>
                </a:solidFill>
                <a:prstDash val="solid"/>
              </a:ln>
            </c:spPr>
          </c:dPt>
          <c:dPt>
            <c:idx val="5"/>
            <c:spPr>
              <a:solidFill>
                <a:srgbClr val="FFCC99"/>
              </a:solidFill>
              <a:ln w="12700">
                <a:solidFill>
                  <a:srgbClr val="000000"/>
                </a:solidFill>
                <a:prstDash val="solid"/>
              </a:ln>
            </c:spPr>
          </c:dPt>
          <c:dPt>
            <c:idx val="6"/>
            <c:spPr>
              <a:solidFill>
                <a:srgbClr val="CCCCFF"/>
              </a:solidFill>
              <a:ln w="12700">
                <a:solidFill>
                  <a:srgbClr val="000000"/>
                </a:solidFill>
                <a:prstDash val="solid"/>
              </a:ln>
            </c:spPr>
          </c:dPt>
          <c:dPt>
            <c:idx val="7"/>
            <c:spPr>
              <a:solidFill>
                <a:srgbClr val="00CCFF"/>
              </a:solidFill>
              <a:ln w="12700">
                <a:solidFill>
                  <a:srgbClr val="000000"/>
                </a:solidFill>
                <a:prstDash val="solid"/>
              </a:ln>
            </c:spPr>
          </c:dPt>
          <c:dPt>
            <c:idx val="8"/>
            <c:spPr>
              <a:solidFill>
                <a:srgbClr val="FFFF99"/>
              </a:solidFill>
              <a:ln w="12700">
                <a:solidFill>
                  <a:srgbClr val="000000"/>
                </a:solidFill>
                <a:prstDash val="solid"/>
              </a:ln>
            </c:spPr>
          </c:dPt>
          <c:dLbls>
            <c:dLbl>
              <c:idx val="1"/>
              <c:layout>
                <c:manualLayout>
                  <c:x val="8.130081300813009E-3"/>
                  <c:y val="9.7165991902834023E-2"/>
                </c:manualLayout>
              </c:layout>
              <c:dLblPos val="bestFit"/>
              <c:showVal val="1"/>
            </c:dLbl>
            <c:dLbl>
              <c:idx val="2"/>
              <c:layout>
                <c:manualLayout>
                  <c:x val="-1.0162601626016269E-2"/>
                  <c:y val="2.6990553306342736E-2"/>
                </c:manualLayout>
              </c:layout>
              <c:dLblPos val="bestFit"/>
              <c:showVal val="1"/>
            </c:dLbl>
            <c:dLbl>
              <c:idx val="3"/>
              <c:layout>
                <c:manualLayout>
                  <c:x val="-3.048780487804878E-2"/>
                  <c:y val="0"/>
                </c:manualLayout>
              </c:layout>
              <c:dLblPos val="bestFit"/>
              <c:showVal val="1"/>
            </c:dLbl>
            <c:dLbl>
              <c:idx val="5"/>
              <c:layout>
                <c:manualLayout>
                  <c:x val="4.4715447154471628E-2"/>
                  <c:y val="-1.0796221322537117E-2"/>
                </c:manualLayout>
              </c:layout>
              <c:dLblPos val="bestFit"/>
              <c:showVal val="1"/>
            </c:dLbl>
            <c:dLbl>
              <c:idx val="6"/>
              <c:layout>
                <c:manualLayout>
                  <c:x val="6.4137379169067282E-2"/>
                  <c:y val="7.8539959832956099E-2"/>
                </c:manualLayout>
              </c:layout>
              <c:dLblPos val="bestFit"/>
              <c:showVal val="1"/>
            </c:dLbl>
            <c:dLbl>
              <c:idx val="7"/>
              <c:delete val="1"/>
            </c:dLbl>
            <c:dLbl>
              <c:idx val="8"/>
              <c:delete val="1"/>
            </c:dLbl>
            <c:dLbl>
              <c:idx val="9"/>
              <c:delete val="1"/>
            </c:dLbl>
            <c:dLbl>
              <c:idx val="10"/>
              <c:delete val="1"/>
            </c:dLbl>
            <c:dLbl>
              <c:idx val="11"/>
              <c:delete val="1"/>
            </c:dLbl>
            <c:dLblPos val="outEnd"/>
            <c:showVal val="1"/>
          </c:dLbls>
          <c:cat>
            <c:strRef>
              <c:f>Sheet1!$B$1:$O$1</c:f>
              <c:strCache>
                <c:ptCount val="7"/>
                <c:pt idx="0">
                  <c:v>НДФЛ</c:v>
                </c:pt>
                <c:pt idx="1">
                  <c:v>акцизы</c:v>
                </c:pt>
                <c:pt idx="2">
                  <c:v>налоги на совокупный доход</c:v>
                </c:pt>
                <c:pt idx="3">
                  <c:v>доходы от использования и продажи имущества, находящегося в муниципальной собственности</c:v>
                </c:pt>
                <c:pt idx="4">
                  <c:v>государственная пошлина</c:v>
                </c:pt>
                <c:pt idx="5">
                  <c:v>штрафы</c:v>
                </c:pt>
                <c:pt idx="6">
                  <c:v>прочие поступления</c:v>
                </c:pt>
              </c:strCache>
            </c:strRef>
          </c:cat>
          <c:val>
            <c:numRef>
              <c:f>Sheet1!$B$2:$O$2</c:f>
              <c:numCache>
                <c:formatCode>0.00%</c:formatCode>
                <c:ptCount val="12"/>
                <c:pt idx="0">
                  <c:v>0.65400000000000058</c:v>
                </c:pt>
                <c:pt idx="1">
                  <c:v>9.8000000000000087E-2</c:v>
                </c:pt>
                <c:pt idx="2">
                  <c:v>0.10199999999999998</c:v>
                </c:pt>
                <c:pt idx="3">
                  <c:v>4.7000000000000014E-2</c:v>
                </c:pt>
                <c:pt idx="4">
                  <c:v>1.0000000000000005E-2</c:v>
                </c:pt>
                <c:pt idx="5">
                  <c:v>1.9000000000000013E-2</c:v>
                </c:pt>
                <c:pt idx="6">
                  <c:v>7.0000000000000021E-2</c:v>
                </c:pt>
              </c:numCache>
            </c:numRef>
          </c:val>
        </c:ser>
      </c:pie3DChart>
    </c:plotArea>
    <c:legend>
      <c:legendPos val="r"/>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0.65740829652391086"/>
          <c:y val="0"/>
          <c:w val="0.34259175523851593"/>
          <c:h val="0.99833160005942667"/>
        </c:manualLayout>
      </c:layout>
    </c:legend>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615C-F094-49F1-94F7-CBDD3F5B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30</Pages>
  <Words>10060</Words>
  <Characters>57345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dc:creator>
  <cp:keywords/>
  <dc:description/>
  <cp:lastModifiedBy>Устинов</cp:lastModifiedBy>
  <cp:revision>265</cp:revision>
  <cp:lastPrinted>2024-01-23T12:17:00Z</cp:lastPrinted>
  <dcterms:created xsi:type="dcterms:W3CDTF">2024-01-23T12:13:00Z</dcterms:created>
  <dcterms:modified xsi:type="dcterms:W3CDTF">2024-04-03T08:04:00Z</dcterms:modified>
</cp:coreProperties>
</file>